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51" w:rsidRDefault="004A7351">
      <w:r>
        <w:rPr>
          <w:rFonts w:ascii="Courier New" w:hAnsi="Courier New" w:cs="Courier New"/>
          <w:color w:val="000000"/>
          <w:lang w:val="ro-RO"/>
        </w:rPr>
        <w:t>    Dosarul de concurs</w:t>
      </w:r>
      <w:r>
        <w:rPr>
          <w:lang w:val="ro-RO"/>
        </w:rPr>
        <w:br/>
      </w:r>
      <w:r>
        <w:rPr>
          <w:lang w:val="ro-RO"/>
        </w:rPr>
        <w:br/>
      </w:r>
      <w:r>
        <w:rPr>
          <w:rFonts w:ascii="Courier New" w:hAnsi="Courier New" w:cs="Courier New"/>
          <w:color w:val="0000FF"/>
          <w:lang w:val="ro-RO"/>
        </w:rPr>
        <w:t>  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(1) Pentru înscrierea la concurs candidaţii vor prezenta un dosar de concurs care va conţine urmãtoarele documente: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a) cerere de înscriere la concurs adresatã conducãtorului autoritãţii sau instituţiei publice organizatoare;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b) copia actului de identitate sau orice alt document care atestã identitatea, potrivit legii, dupã caz;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c) copiile documentelor care sã ateste nivelul studiilor şi ale altor acte care atestã efectuarea unor specializãri, copiile documentelor care atestã îndeplinirea condiţiilor specifice;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d) copia carnetului de muncã, conformã cu originalul, sau, dupã caz, o adeverinţã care sã ateste vechimea în muncã, în meserie şi/sau în specialitatea studiilor;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e) cazierul judiciar sau o declaraţie pe propria rãspundere cã nu are antecedente penale care sã-l facã incompatibil cu funcţia pentru care candideazã;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f) adeverinţã medicalã care sã ateste starea de sãnãtate corespunzãtoare eliberatã cu cel mult 6 luni anterior derulãrii concursului de cãtre medicul de familie al candidatului sau de cãtre unitãţile sanitare abilitate;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g) curriculum vitae;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h) alte documente relevante pentru desfãşurarea concursului.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(2) Adeverinţa care atestã starea de sãnãtate conţine, în clar, numãrul, data, numele emitentului şi calitatea acestuia, în formatul standard stabilit de Ministerul Sãnãtãţii.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(3) În cazul documentului prevãzut la alin. (1) lit. e), candidatul declarat admis la selecţia dosarelor, care a depus la înscriere o declaraţie pe propria rãspundere cã nu are antecedente penale, are obligaţia de a completa dosarul de concurs cu originalul cazierului judiciar, cel mai târziu pânã la data desfãşurãrii primei probe a concursului.</w:t>
      </w:r>
      <w:r>
        <w:rPr>
          <w:lang w:val="ro-RO"/>
        </w:rPr>
        <w:br/>
      </w:r>
      <w:r>
        <w:rPr>
          <w:rFonts w:ascii="Courier New" w:hAnsi="Courier New" w:cs="Courier New"/>
          <w:color w:val="000000"/>
          <w:lang w:val="ro-RO"/>
        </w:rPr>
        <w:t>    (4) Actele prevãzute la alin. 1 lit. b), c) şi h) vor fi prezentate şi în original în vederea verificãrii conformitãţii copiilor cu acestea.</w:t>
      </w:r>
    </w:p>
    <w:sectPr w:rsidR="004A7351" w:rsidSect="0069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52"/>
    <w:rsid w:val="00022852"/>
    <w:rsid w:val="004A7351"/>
    <w:rsid w:val="00506680"/>
    <w:rsid w:val="00694A25"/>
    <w:rsid w:val="006F74A7"/>
    <w:rsid w:val="008F6ECA"/>
    <w:rsid w:val="00910E0B"/>
    <w:rsid w:val="00D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2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Neacsu Maria</dc:creator>
  <cp:keywords/>
  <dc:description/>
  <cp:lastModifiedBy>DGASPC Arges</cp:lastModifiedBy>
  <cp:revision>3</cp:revision>
  <dcterms:created xsi:type="dcterms:W3CDTF">2017-07-28T10:31:00Z</dcterms:created>
  <dcterms:modified xsi:type="dcterms:W3CDTF">2017-07-31T07:02:00Z</dcterms:modified>
</cp:coreProperties>
</file>