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margin" w:tblpY="121"/>
        <w:tblW w:w="9539" w:type="dxa"/>
        <w:tblInd w:w="0" w:type="dxa"/>
        <w:tblLayout w:type="fixed"/>
        <w:tblCellMar>
          <w:top w:w="0" w:type="dxa"/>
          <w:left w:w="108" w:type="dxa"/>
          <w:bottom w:w="0" w:type="dxa"/>
          <w:right w:w="108" w:type="dxa"/>
        </w:tblCellMar>
      </w:tblPr>
      <w:tblGrid>
        <w:gridCol w:w="2131"/>
        <w:gridCol w:w="5470"/>
        <w:gridCol w:w="1938"/>
      </w:tblGrid>
      <w:tr>
        <w:tblPrEx>
          <w:tblCellMar>
            <w:top w:w="0" w:type="dxa"/>
            <w:left w:w="108" w:type="dxa"/>
            <w:bottom w:w="0" w:type="dxa"/>
            <w:right w:w="108" w:type="dxa"/>
          </w:tblCellMar>
        </w:tblPrEx>
        <w:trPr>
          <w:trHeight w:val="2231" w:hRule="atLeast"/>
        </w:trPr>
        <w:tc>
          <w:tcPr>
            <w:tcW w:w="2131" w:type="dxa"/>
            <w:tcBorders>
              <w:top w:val="single" w:color="000000" w:sz="4" w:space="0"/>
              <w:left w:val="single" w:color="000000" w:sz="4" w:space="0"/>
              <w:bottom w:val="single" w:color="000000" w:sz="4" w:space="0"/>
            </w:tcBorders>
            <w:shd w:val="clear" w:color="auto" w:fill="auto"/>
          </w:tcPr>
          <w:p>
            <w:pPr>
              <w:jc w:val="center"/>
              <w:rPr>
                <w:b/>
                <w:sz w:val="28"/>
                <w:szCs w:val="28"/>
              </w:rPr>
            </w:pPr>
            <w:r>
              <w:rPr>
                <w:rFonts w:ascii="Verdana" w:hAnsi="Verdana" w:cs="Verdana"/>
                <w:color w:val="333333"/>
                <w:sz w:val="18"/>
                <w:szCs w:val="18"/>
              </w:rPr>
              <w:drawing>
                <wp:inline distT="0" distB="0" distL="0" distR="0">
                  <wp:extent cx="838200" cy="1076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lum bright="20000" contrast="20000"/>
                            <a:extLst>
                              <a:ext uri="{28A0092B-C50C-407E-A947-70E740481C1C}">
                                <a14:useLocalDpi xmlns:a14="http://schemas.microsoft.com/office/drawing/2010/main" val="0"/>
                              </a:ext>
                            </a:extLst>
                          </a:blip>
                          <a:srcRect/>
                          <a:stretch>
                            <a:fillRect/>
                          </a:stretch>
                        </pic:blipFill>
                        <pic:spPr>
                          <a:xfrm>
                            <a:off x="0" y="0"/>
                            <a:ext cx="838200" cy="1076325"/>
                          </a:xfrm>
                          <a:prstGeom prst="rect">
                            <a:avLst/>
                          </a:prstGeom>
                          <a:solidFill>
                            <a:srgbClr val="FFFFFF">
                              <a:alpha val="0"/>
                            </a:srgbClr>
                          </a:solidFill>
                          <a:ln>
                            <a:noFill/>
                          </a:ln>
                        </pic:spPr>
                      </pic:pic>
                    </a:graphicData>
                  </a:graphic>
                </wp:inline>
              </w:drawing>
            </w:r>
          </w:p>
        </w:tc>
        <w:tc>
          <w:tcPr>
            <w:tcW w:w="5470" w:type="dxa"/>
            <w:tcBorders>
              <w:top w:val="single" w:color="000000" w:sz="4" w:space="0"/>
              <w:left w:val="single" w:color="000000" w:sz="4" w:space="0"/>
              <w:bottom w:val="single" w:color="000000" w:sz="4" w:space="0"/>
            </w:tcBorders>
            <w:shd w:val="clear" w:color="auto" w:fill="auto"/>
          </w:tcPr>
          <w:p>
            <w:pPr>
              <w:jc w:val="center"/>
              <w:rPr>
                <w:b/>
              </w:rPr>
            </w:pPr>
            <w:r>
              <w:rPr>
                <w:b/>
                <w:sz w:val="28"/>
                <w:szCs w:val="28"/>
              </w:rPr>
              <w:t>R O M Â N I A</w:t>
            </w:r>
          </w:p>
          <w:p>
            <w:pPr>
              <w:jc w:val="center"/>
              <w:rPr>
                <w:b/>
              </w:rPr>
            </w:pPr>
            <w:r>
              <w:rPr>
                <w:b/>
              </w:rPr>
              <w:t>JUDEŢUL ARGEŞ</w:t>
            </w:r>
          </w:p>
          <w:p>
            <w:pPr>
              <w:jc w:val="center"/>
              <w:rPr>
                <w:b/>
              </w:rPr>
            </w:pPr>
            <w:r>
              <w:rPr>
                <w:b/>
              </w:rPr>
              <w:t>PRIMĂRIA COMUNEI MOŞOAIA</w:t>
            </w:r>
          </w:p>
          <w:p>
            <w:pPr>
              <w:jc w:val="center"/>
              <w:rPr>
                <w:b/>
              </w:rPr>
            </w:pPr>
            <w:r>
              <w:rPr>
                <w:b/>
              </w:rPr>
              <w:t>Satul Moşoaia, str. Calea Drăgăşani, nr.95.</w:t>
            </w:r>
          </w:p>
          <w:p>
            <w:pPr>
              <w:jc w:val="center"/>
              <w:rPr>
                <w:b/>
              </w:rPr>
            </w:pPr>
            <w:r>
              <w:rPr>
                <w:b/>
              </w:rPr>
              <w:t>C.F. 5010153</w:t>
            </w:r>
          </w:p>
          <w:p>
            <w:pPr>
              <w:jc w:val="center"/>
              <w:rPr>
                <w:b/>
              </w:rPr>
            </w:pPr>
            <w:r>
              <w:rPr>
                <w:b/>
              </w:rPr>
              <w:t>Tel./Fax: 0248/294.001; Tel. 0248/294.198</w:t>
            </w:r>
          </w:p>
          <w:p>
            <w:pPr>
              <w:jc w:val="center"/>
            </w:pPr>
            <w:r>
              <w:rPr>
                <w:b/>
              </w:rPr>
              <w:t>e-mail: primaria_mosoaia@yahoo.com</w:t>
            </w:r>
          </w:p>
        </w:tc>
        <w:tc>
          <w:tcPr>
            <w:tcW w:w="1938" w:type="dxa"/>
            <w:tcBorders>
              <w:top w:val="single" w:color="000000" w:sz="4" w:space="0"/>
              <w:left w:val="single" w:color="000000" w:sz="4" w:space="0"/>
              <w:bottom w:val="single" w:color="000000" w:sz="4" w:space="0"/>
              <w:right w:val="single" w:color="000000" w:sz="4" w:space="0"/>
            </w:tcBorders>
            <w:shd w:val="clear" w:color="auto" w:fill="auto"/>
          </w:tcPr>
          <w:p>
            <w:pPr>
              <w:jc w:val="center"/>
            </w:pPr>
            <w:r>
              <w:drawing>
                <wp:inline distT="0" distB="0" distL="0" distR="0">
                  <wp:extent cx="69532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lum bright="20000" contrast="20000"/>
                            <a:extLst>
                              <a:ext uri="{28A0092B-C50C-407E-A947-70E740481C1C}">
                                <a14:useLocalDpi xmlns:a14="http://schemas.microsoft.com/office/drawing/2010/main" val="0"/>
                              </a:ext>
                            </a:extLst>
                          </a:blip>
                          <a:srcRect/>
                          <a:stretch>
                            <a:fillRect/>
                          </a:stretch>
                        </pic:blipFill>
                        <pic:spPr>
                          <a:xfrm>
                            <a:off x="0" y="0"/>
                            <a:ext cx="695325" cy="1066800"/>
                          </a:xfrm>
                          <a:prstGeom prst="rect">
                            <a:avLst/>
                          </a:prstGeom>
                          <a:solidFill>
                            <a:srgbClr val="FFFFFF">
                              <a:alpha val="0"/>
                            </a:srgbClr>
                          </a:solidFill>
                          <a:ln>
                            <a:noFill/>
                          </a:ln>
                        </pic:spPr>
                      </pic:pic>
                    </a:graphicData>
                  </a:graphic>
                </wp:inline>
              </w:drawing>
            </w:r>
          </w:p>
        </w:tc>
      </w:tr>
    </w:tbl>
    <w:p/>
    <w:p>
      <w:pPr>
        <w:rPr>
          <w:rFonts w:hint="default" w:ascii="Arial" w:hAnsi="Arial" w:cs="Arial"/>
          <w:b/>
          <w:bCs/>
          <w:sz w:val="28"/>
          <w:szCs w:val="28"/>
          <w:u w:val="single"/>
          <w:lang w:val="ro-RO"/>
        </w:rPr>
      </w:pPr>
      <w:r>
        <w:rPr>
          <w:b/>
          <w:bCs/>
          <w:sz w:val="32"/>
          <w:szCs w:val="32"/>
        </w:rPr>
        <w:t xml:space="preserve">                                                   </w:t>
      </w:r>
      <w:r>
        <w:rPr>
          <w:b/>
          <w:bCs/>
          <w:sz w:val="28"/>
          <w:szCs w:val="28"/>
        </w:rPr>
        <w:t xml:space="preserve">    </w:t>
      </w:r>
      <w:r>
        <w:rPr>
          <w:rFonts w:hint="default" w:ascii="Arial" w:hAnsi="Arial" w:cs="Arial"/>
          <w:b/>
          <w:bCs/>
          <w:sz w:val="28"/>
          <w:szCs w:val="28"/>
        </w:rPr>
        <w:t xml:space="preserve"> </w:t>
      </w:r>
      <w:r>
        <w:rPr>
          <w:rFonts w:hint="default" w:ascii="Arial" w:hAnsi="Arial" w:cs="Arial"/>
          <w:b/>
          <w:bCs/>
          <w:sz w:val="28"/>
          <w:szCs w:val="28"/>
          <w:u w:val="single"/>
        </w:rPr>
        <w:t>ANUN</w:t>
      </w:r>
      <w:r>
        <w:rPr>
          <w:rFonts w:hint="default" w:ascii="Arial" w:hAnsi="Arial" w:cs="Arial"/>
          <w:b/>
          <w:bCs/>
          <w:sz w:val="28"/>
          <w:szCs w:val="28"/>
          <w:u w:val="single"/>
          <w:lang w:val="ro-RO"/>
        </w:rPr>
        <w:t>Ț</w:t>
      </w:r>
    </w:p>
    <w:p>
      <w:pPr>
        <w:rPr>
          <w:rFonts w:hint="default" w:ascii="Arial" w:hAnsi="Arial" w:cs="Arial"/>
          <w:b/>
          <w:bCs/>
          <w:sz w:val="24"/>
          <w:szCs w:val="24"/>
          <w:u w:val="none"/>
          <w:lang w:val="en-US"/>
        </w:rPr>
      </w:pPr>
      <w:r>
        <w:rPr>
          <w:rFonts w:hint="default" w:ascii="Arial" w:hAnsi="Arial" w:cs="Arial"/>
          <w:b/>
          <w:bCs/>
          <w:sz w:val="24"/>
          <w:szCs w:val="24"/>
          <w:u w:val="none"/>
          <w:lang w:val="en-US"/>
        </w:rPr>
        <w:t xml:space="preserve">                                                    </w:t>
      </w:r>
      <w:r>
        <w:rPr>
          <w:rFonts w:hint="default" w:ascii="Arial" w:hAnsi="Arial" w:cs="Arial"/>
          <w:b/>
          <w:bCs/>
          <w:sz w:val="24"/>
          <w:szCs w:val="24"/>
          <w:u w:val="single"/>
          <w:lang w:val="en-US"/>
        </w:rPr>
        <w:t xml:space="preserve"> Nr.7450/16.06.2021</w:t>
      </w:r>
    </w:p>
    <w:p>
      <w:pPr>
        <w:rPr>
          <w:rFonts w:hint="default" w:ascii="Arial" w:hAnsi="Arial" w:cs="Arial"/>
          <w:b/>
          <w:bCs/>
          <w:sz w:val="24"/>
          <w:szCs w:val="24"/>
          <w:u w:val="none"/>
          <w:lang w:val="en-US"/>
        </w:rPr>
      </w:pPr>
    </w:p>
    <w:p>
      <w:pPr>
        <w:rPr>
          <w:rFonts w:hint="default" w:ascii="Arial" w:hAnsi="Arial" w:cs="Arial"/>
          <w:b/>
          <w:bCs/>
          <w:sz w:val="24"/>
          <w:szCs w:val="24"/>
          <w:u w:val="none"/>
          <w:lang w:val="en-US"/>
        </w:rPr>
      </w:pPr>
      <w:r>
        <w:rPr>
          <w:rFonts w:hint="default" w:ascii="Arial" w:hAnsi="Arial" w:cs="Arial"/>
          <w:b/>
          <w:bCs/>
          <w:sz w:val="24"/>
          <w:szCs w:val="24"/>
          <w:u w:val="none"/>
          <w:lang w:val="en-US"/>
        </w:rPr>
        <w:t>Afisat la sediul si pe site-ul institutiei in data de 24.06.2021.</w:t>
      </w:r>
    </w:p>
    <w:p>
      <w:pPr>
        <w:rPr>
          <w:rFonts w:hint="default" w:ascii="Arial" w:hAnsi="Arial" w:cs="Arial"/>
          <w:b/>
          <w:bCs/>
          <w:sz w:val="24"/>
          <w:szCs w:val="24"/>
          <w:u w:val="none"/>
          <w:lang w:val="en-US"/>
        </w:rPr>
      </w:pPr>
    </w:p>
    <w:p>
      <w:pPr>
        <w:ind w:firstLine="720" w:firstLineChars="0"/>
        <w:rPr>
          <w:rFonts w:hint="default" w:ascii="Arial" w:hAnsi="Arial" w:cs="Arial"/>
          <w:b/>
          <w:bCs/>
          <w:sz w:val="24"/>
          <w:szCs w:val="24"/>
          <w:u w:val="single"/>
          <w:lang w:val="en-US"/>
        </w:rPr>
      </w:pPr>
      <w:r>
        <w:rPr>
          <w:rFonts w:hint="default" w:ascii="Arial" w:hAnsi="Arial" w:cs="Arial"/>
          <w:b/>
          <w:bCs/>
          <w:sz w:val="24"/>
          <w:szCs w:val="24"/>
          <w:u w:val="single"/>
        </w:rPr>
        <w:t xml:space="preserve">Primaria Comunei Mosoaia, cu sediul in comuna Mosoaia, strada Calea Dragasani nr 95, judetul Arges, organizeaza concurs pentru ocuparea, pe perioada nedeterminata , a functiei </w:t>
      </w:r>
      <w:r>
        <w:rPr>
          <w:rFonts w:hint="default" w:ascii="Arial" w:hAnsi="Arial" w:cs="Arial"/>
          <w:b/>
          <w:bCs/>
          <w:sz w:val="24"/>
          <w:szCs w:val="24"/>
          <w:u w:val="single"/>
          <w:lang w:val="en-US"/>
        </w:rPr>
        <w:t xml:space="preserve">contractuale de executie </w:t>
      </w:r>
      <w:r>
        <w:rPr>
          <w:rFonts w:hint="default" w:ascii="Arial" w:hAnsi="Arial" w:cs="Arial"/>
          <w:b/>
          <w:bCs/>
          <w:sz w:val="24"/>
          <w:szCs w:val="24"/>
          <w:u w:val="single"/>
        </w:rPr>
        <w:t xml:space="preserve">de </w:t>
      </w:r>
      <w:r>
        <w:rPr>
          <w:rFonts w:hint="default" w:ascii="Arial" w:hAnsi="Arial" w:cs="Arial"/>
          <w:b/>
          <w:bCs/>
          <w:sz w:val="24"/>
          <w:szCs w:val="24"/>
          <w:u w:val="single"/>
          <w:lang w:val="en-US"/>
        </w:rPr>
        <w:t>Inspector, gradul II</w:t>
      </w:r>
      <w:r>
        <w:rPr>
          <w:rFonts w:hint="default" w:ascii="Arial" w:hAnsi="Arial" w:cs="Arial"/>
          <w:b/>
          <w:bCs/>
          <w:sz w:val="24"/>
          <w:szCs w:val="24"/>
          <w:u w:val="single"/>
        </w:rPr>
        <w:t>,</w:t>
      </w:r>
      <w:r>
        <w:rPr>
          <w:rFonts w:hint="default" w:ascii="Arial" w:hAnsi="Arial" w:cs="Arial"/>
          <w:b/>
          <w:bCs/>
          <w:sz w:val="24"/>
          <w:szCs w:val="24"/>
          <w:u w:val="single"/>
          <w:lang w:val="en-US"/>
        </w:rPr>
        <w:t xml:space="preserve">  (pozitia nr.30 din statul de functii aprobat prin H.C.L.  nr. 10/26.11.2020) </w:t>
      </w:r>
      <w:r>
        <w:rPr>
          <w:rFonts w:hint="default" w:ascii="Arial" w:hAnsi="Arial" w:cs="Arial"/>
          <w:b/>
          <w:bCs/>
          <w:sz w:val="24"/>
          <w:szCs w:val="24"/>
          <w:u w:val="single"/>
        </w:rPr>
        <w:t>, Compartimentul</w:t>
      </w:r>
      <w:r>
        <w:rPr>
          <w:rFonts w:hint="default" w:ascii="Arial" w:hAnsi="Arial" w:cs="Arial"/>
          <w:b/>
          <w:bCs/>
          <w:sz w:val="24"/>
          <w:szCs w:val="24"/>
          <w:u w:val="single"/>
          <w:lang w:val="en-US"/>
        </w:rPr>
        <w:t xml:space="preserve"> Situatii de Urgenta.</w:t>
      </w:r>
    </w:p>
    <w:p>
      <w:pPr>
        <w:numPr>
          <w:ilvl w:val="0"/>
          <w:numId w:val="1"/>
        </w:numPr>
        <w:shd w:val="clear" w:color="auto" w:fill="FFFFFF"/>
        <w:tabs>
          <w:tab w:val="clear" w:pos="420"/>
        </w:tabs>
        <w:spacing w:before="100" w:beforeAutospacing="1" w:after="100" w:afterAutospacing="1" w:line="370" w:lineRule="atLeast"/>
        <w:ind w:left="420" w:leftChars="0" w:right="370" w:rightChars="0" w:hanging="420" w:firstLineChars="0"/>
        <w:jc w:val="both"/>
        <w:rPr>
          <w:rFonts w:hint="default" w:ascii="Arial" w:hAnsi="Arial" w:cs="Arial"/>
          <w:b w:val="0"/>
          <w:bCs w:val="0"/>
          <w:sz w:val="24"/>
          <w:szCs w:val="24"/>
          <w:u w:val="single"/>
          <w:lang w:val="en-US"/>
        </w:rPr>
      </w:pPr>
      <w:r>
        <w:rPr>
          <w:rFonts w:hint="default" w:ascii="Arial" w:hAnsi="Arial" w:cs="Arial"/>
          <w:b w:val="0"/>
          <w:bCs w:val="0"/>
          <w:sz w:val="24"/>
          <w:szCs w:val="24"/>
          <w:u w:val="single"/>
          <w:lang w:val="en-US"/>
        </w:rPr>
        <w:t>Durata normala a timpului de lucru este de 8 ore/zi , 40 de ore/saptamana;</w:t>
      </w:r>
    </w:p>
    <w:p>
      <w:pPr>
        <w:pStyle w:val="10"/>
        <w:numPr>
          <w:ilvl w:val="0"/>
          <w:numId w:val="1"/>
        </w:numPr>
        <w:shd w:val="clear" w:color="auto" w:fill="FFFFFF"/>
        <w:tabs>
          <w:tab w:val="clear" w:pos="420"/>
        </w:tabs>
        <w:spacing w:beforeAutospacing="1" w:after="0" w:afterAutospacing="1" w:line="370" w:lineRule="atLeast"/>
        <w:ind w:left="420" w:leftChars="0" w:hanging="420" w:firstLineChars="0"/>
        <w:jc w:val="both"/>
        <w:rPr>
          <w:rFonts w:hint="default" w:ascii="Arial" w:hAnsi="Arial" w:eastAsia="Times New Roman" w:cs="Arial"/>
          <w:b w:val="0"/>
          <w:bCs w:val="0"/>
          <w:color w:val="000000"/>
          <w:sz w:val="24"/>
          <w:szCs w:val="24"/>
        </w:rPr>
      </w:pPr>
      <w:r>
        <w:rPr>
          <w:rFonts w:hint="default" w:ascii="Arial" w:hAnsi="Arial" w:eastAsia="Times New Roman" w:cs="Arial"/>
          <w:b w:val="0"/>
          <w:bCs w:val="0"/>
          <w:color w:val="000000"/>
          <w:sz w:val="24"/>
          <w:szCs w:val="24"/>
          <w:u w:val="single"/>
        </w:rPr>
        <w:t>Condițiile generale pentru ocuparea unei funcții publice. Astfel, este necesar ca persoana să îndeplinească cumulativ următoarele criterii</w:t>
      </w:r>
      <w:r>
        <w:rPr>
          <w:rFonts w:hint="default" w:ascii="Arial" w:hAnsi="Arial" w:eastAsia="Times New Roman" w:cs="Arial"/>
          <w:b w:val="0"/>
          <w:bCs w:val="0"/>
          <w:color w:val="000000"/>
          <w:sz w:val="24"/>
          <w:szCs w:val="24"/>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tabs>
          <w:tab w:val="clear" w:pos="420"/>
        </w:tabs>
        <w:spacing w:before="0" w:beforeAutospacing="0" w:after="0" w:afterAutospacing="0" w:line="378" w:lineRule="atLeast"/>
        <w:ind w:left="420" w:leftChars="0" w:right="0" w:rightChars="0" w:hanging="420" w:firstLineChars="0"/>
        <w:jc w:val="left"/>
        <w:rPr>
          <w:rFonts w:hint="default" w:ascii="Arial" w:hAnsi="Arial" w:eastAsia="Times New Roman" w:cs="Arial"/>
          <w:color w:val="000000"/>
          <w:sz w:val="24"/>
          <w:szCs w:val="24"/>
        </w:rPr>
      </w:pPr>
      <w:r>
        <w:rPr>
          <w:rFonts w:hint="default" w:ascii="Arial" w:hAnsi="Arial" w:eastAsia="sans-serif" w:cs="Arial"/>
          <w:i w:val="0"/>
          <w:caps w:val="0"/>
          <w:color w:val="000000"/>
          <w:spacing w:val="0"/>
          <w:sz w:val="24"/>
          <w:szCs w:val="24"/>
          <w:shd w:val="clear" w:fill="FFFFFF"/>
        </w:rPr>
        <w:t>are cetățenia română, cetățenie a altor state membre ale Uniunii Europene sau a statelor aparținând Spațiului Economic European și domiciliul în România;</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cunoaște limba română, scris și vorbit;</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are vârsta de minimum 18 ani împliniți;</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are capacitate deplină de exercițiu;</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are o stare de sănătate corespunzătoare funcției  pentru care candidează, atestată pe baz</w:t>
      </w:r>
      <w:r>
        <w:rPr>
          <w:rFonts w:hint="default" w:ascii="Arial" w:hAnsi="Arial" w:eastAsia="Times New Roman" w:cs="Arial"/>
          <w:color w:val="000000"/>
          <w:sz w:val="24"/>
          <w:szCs w:val="24"/>
          <w:lang w:val="ro-RO"/>
        </w:rPr>
        <w:t>a adeverintei mrdicale eliberate de medicul de familie sau de unitatile sanitare abilitate</w:t>
      </w:r>
      <w:r>
        <w:rPr>
          <w:rFonts w:hint="default" w:ascii="Arial" w:hAnsi="Arial" w:eastAsia="Times New Roman" w:cs="Arial"/>
          <w:color w:val="000000"/>
          <w:sz w:val="24"/>
          <w:szCs w:val="24"/>
        </w:rPr>
        <w:t xml:space="preserve"> </w:t>
      </w:r>
      <w:r>
        <w:rPr>
          <w:rFonts w:hint="default" w:ascii="Arial" w:hAnsi="Arial" w:eastAsia="Times New Roman" w:cs="Arial"/>
          <w:color w:val="000000"/>
          <w:sz w:val="24"/>
          <w:szCs w:val="24"/>
          <w:lang w:val="en-US"/>
        </w:rPr>
        <w:t>;</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îndeplinește condițiile de studi</w:t>
      </w:r>
      <w:r>
        <w:rPr>
          <w:rFonts w:hint="default" w:ascii="Arial" w:hAnsi="Arial" w:eastAsia="Times New Roman" w:cs="Arial"/>
          <w:color w:val="000000"/>
          <w:sz w:val="24"/>
          <w:szCs w:val="24"/>
          <w:lang w:val="en-US"/>
        </w:rPr>
        <w:t>i si, dupa caz, de vechime sau alte conditii specifice potrivit cerintelor postului scos la concurs;</w:t>
      </w:r>
      <w:r>
        <w:rPr>
          <w:rFonts w:hint="default" w:ascii="Arial" w:hAnsi="Arial" w:eastAsia="Times New Roman" w:cs="Arial"/>
          <w:color w:val="000000"/>
          <w:sz w:val="24"/>
          <w:szCs w:val="24"/>
        </w:rPr>
        <w:t xml:space="preserve"> </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nu a fost condamnată pentru săvârșirea unei infracțiuni contra umanității, contra statului sau contra autorității, de serviciu sau în legatură cu serviciul, care împiedică înfăptuirea justiției, de fals ori a unor fapte de corupție sau a unei infracțiuni săvârșite cu intenție, care ar face-o incompatibilă cu exercitarea funcției publice, cu excepția situației în care a intervenit reabilitarea;</w:t>
      </w:r>
    </w:p>
    <w:p>
      <w:pPr>
        <w:rPr>
          <w:rFonts w:hint="default" w:ascii="Arial" w:hAnsi="Arial" w:cs="Arial"/>
          <w:b/>
          <w:bCs/>
          <w:sz w:val="24"/>
          <w:szCs w:val="24"/>
        </w:rPr>
      </w:pPr>
    </w:p>
    <w:p>
      <w:pPr>
        <w:numPr>
          <w:ilvl w:val="0"/>
          <w:numId w:val="3"/>
        </w:numPr>
        <w:rPr>
          <w:rFonts w:hint="default" w:ascii="Arial" w:hAnsi="Arial" w:cs="Arial"/>
          <w:b/>
          <w:bCs/>
          <w:sz w:val="24"/>
          <w:szCs w:val="24"/>
          <w:u w:val="single"/>
        </w:rPr>
      </w:pPr>
      <w:r>
        <w:rPr>
          <w:rFonts w:hint="default" w:ascii="Arial" w:hAnsi="Arial" w:cs="Arial"/>
          <w:b/>
          <w:bCs/>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3757930</wp:posOffset>
                </wp:positionH>
                <wp:positionV relativeFrom="paragraph">
                  <wp:posOffset>209550</wp:posOffset>
                </wp:positionV>
                <wp:extent cx="3637915" cy="65405"/>
                <wp:effectExtent l="0" t="0" r="0" b="0"/>
                <wp:wrapSquare wrapText="bothSides"/>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3637915" cy="65405"/>
                        </a:xfrm>
                        <a:prstGeom prst="rect">
                          <a:avLst/>
                        </a:prstGeom>
                        <a:solidFill>
                          <a:srgbClr val="FFFFFF">
                            <a:alpha val="0"/>
                          </a:srgbClr>
                        </a:solidFill>
                        <a:ln>
                          <a:noFill/>
                        </a:ln>
                      </wps:spPr>
                      <wps:txbx>
                        <w:txbxContent>
                          <w:p>
                            <w:r>
                              <w:t xml:space="preserve"> </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95.9pt;margin-top:16.5pt;height:5.15pt;width:286.45pt;mso-wrap-distance-bottom:0pt;mso-wrap-distance-left:9pt;mso-wrap-distance-right:9pt;mso-wrap-distance-top:0pt;z-index:251660288;mso-width-relative:page;mso-height-relative:page;" fillcolor="#FFFFFF" filled="t" stroked="f" coordsize="21600,21600" o:gfxdata="UEsDBAoAAAAAAIdO4kAAAAAAAAAAAAAAAAAEAAAAZHJzL1BLAwQUAAAACACHTuJAQ2jeOdgAAAAK&#10;AQAADwAAAGRycy9kb3ducmV2LnhtbE2Py07DMBBF90j9B2sqsaNOmtJHiFOJItgiAlK3bjyNo8Tj&#10;KHYf/D3TFV2O5urcc4vt1fXijGNoPSlIZwkIpNqblhoFP9/vT2sQIWoyuveECn4xwLacPBQ6N/5C&#10;X3iuYiMYQiHXCmyMQy5lqC06HWZ+QOLf0Y9ORz7HRppRXxjuejlPkqV0uiVusHrAncW6q05OQfY5&#10;X+3DR/W2G/a46dbhtTuSVepxmiYvICJe438YbvqsDiU7HfyJTBC9gudNyuqRYRlvugXS5WIF4qBg&#10;kWUgy0LeTyj/AFBLAwQUAAAACACHTuJAMXQXYx4CAABJBAAADgAAAGRycy9lMm9Eb2MueG1srVTB&#10;btswDL0P2D8Iui9OmiXbjDhFlyDDgK4b0O4DZFmOhcmiRimxu68fJSVZ1116mA8GRZGPfI+0V9dj&#10;b9hRoddgKz6bTDlTVkKj7b7i3x92b95z5oOwjTBgVcUflefX69evVoMr1RV0YBqFjECsLwdX8S4E&#10;VxaFl53qhZ+AU5YuW8BeBDrivmhQDITem+JqOl0WA2DjEKTynrzbfMlPiPgSQGhbLdUW5KFXNmRU&#10;VEYEouQ77Txfp27bVsnwtW29CsxUnJiG9KYiZNfxXaxXotyjcJ2WpxbES1p4xqkX2lLRC9RWBMEO&#10;qP+B6rVE8NCGiYS+yESSIsRiNn2mzX0nnEpcSGrvLqL7/wcr747fkOmm4nPOrOhp4A9qDOwjjGwe&#10;1RmcLyno3lFYGMlNO5OYencL8odnFjadsHt1gwhDp0RD3c1iZvEkNeP4CFIPX6ChMuIQIAGNLfZR&#10;OhKDETpN5vEymdiKJOd8OX/3YbbgTNLdcvF2ukgVRHlOdujDJwU9i0bFkQafwMXx1ofYjCjPIbGW&#10;B6ObnTYmHXBfbwyyo6Al2aUn5xrXiexNi0IYPocmvL8wjI1IFiJmLhc9SYLIOvMPYz2eJK2heSQx&#10;EPJG0vdIRgf4i7OBtrHi/udBoOLMfLYkaFzds4Fnoz4bwkpKrXjgLJubkFf84FDvO0LOI7NwQ6K3&#10;OgkSp5O7OPVJG5Z4nb6GuMJPzynqzx9g/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DaN452AAA&#10;AAoBAAAPAAAAAAAAAAEAIAAAACIAAABkcnMvZG93bnJldi54bWxQSwECFAAUAAAACACHTuJAMXQX&#10;Yx4CAABJBAAADgAAAAAAAAABACAAAAAnAQAAZHJzL2Uyb0RvYy54bWxQSwUGAAAAAAYABgBZAQAA&#10;twUAAAAA&#10;">
                <v:fill on="t" opacity="0f" focussize="0,0"/>
                <v:stroke on="f"/>
                <v:imagedata o:title=""/>
                <o:lock v:ext="edit" aspectratio="f"/>
                <v:textbox inset="0mm,0mm,0mm,0mm">
                  <w:txbxContent>
                    <w:p>
                      <w:r>
                        <w:t xml:space="preserve"> </w:t>
                      </w:r>
                    </w:p>
                  </w:txbxContent>
                </v:textbox>
                <w10:wrap type="square"/>
              </v:shape>
            </w:pict>
          </mc:Fallback>
        </mc:AlternateContent>
      </w:r>
      <w:r>
        <w:rPr>
          <w:rFonts w:hint="default" w:ascii="Arial" w:hAnsi="Arial" w:cs="Arial"/>
          <w:b/>
          <w:bCs/>
          <w:sz w:val="24"/>
          <w:szCs w:val="24"/>
          <w:u w:val="single"/>
        </w:rPr>
        <w:t>Dosarul de concurs va cuprinde urmatoarele documente:</w:t>
      </w:r>
    </w:p>
    <w:p>
      <w:pPr>
        <w:pStyle w:val="10"/>
        <w:numPr>
          <w:ilvl w:val="0"/>
          <w:numId w:val="4"/>
        </w:numPr>
        <w:tabs>
          <w:tab w:val="left" w:pos="426"/>
          <w:tab w:val="clear" w:pos="420"/>
        </w:tabs>
        <w:spacing w:before="93" w:after="0" w:line="240" w:lineRule="auto"/>
        <w:ind w:left="420" w:leftChars="0" w:right="0" w:hanging="420" w:firstLineChars="0"/>
        <w:jc w:val="left"/>
        <w:rPr>
          <w:rFonts w:hint="default" w:ascii="Arial" w:hAnsi="Arial" w:cs="Arial"/>
          <w:sz w:val="24"/>
          <w:szCs w:val="24"/>
        </w:rPr>
      </w:pPr>
      <w:r>
        <w:rPr>
          <w:rFonts w:hint="default" w:ascii="Arial" w:hAnsi="Arial" w:cs="Arial"/>
          <w:sz w:val="24"/>
          <w:szCs w:val="24"/>
          <w:lang w:val="en-US"/>
        </w:rPr>
        <w:t>Cererea de inscriere la concurs adresata conducatorului autoritatii sau institutiei publice.</w:t>
      </w:r>
    </w:p>
    <w:p>
      <w:pPr>
        <w:pStyle w:val="10"/>
        <w:numPr>
          <w:ilvl w:val="0"/>
          <w:numId w:val="4"/>
        </w:numPr>
        <w:tabs>
          <w:tab w:val="left" w:pos="437"/>
          <w:tab w:val="clear" w:pos="420"/>
        </w:tabs>
        <w:spacing w:before="238" w:after="0" w:line="240" w:lineRule="auto"/>
        <w:ind w:left="420" w:leftChars="0" w:right="0" w:hanging="420" w:firstLineChars="0"/>
        <w:jc w:val="left"/>
        <w:rPr>
          <w:rFonts w:hint="default" w:ascii="Arial" w:hAnsi="Arial" w:cs="Arial"/>
          <w:sz w:val="24"/>
          <w:szCs w:val="24"/>
        </w:rPr>
      </w:pPr>
      <w:r>
        <w:rPr>
          <w:rFonts w:hint="default" w:ascii="Arial" w:hAnsi="Arial" w:cs="Arial"/>
          <w:sz w:val="24"/>
          <w:szCs w:val="24"/>
        </w:rPr>
        <w:t>curriculum vitae, modelul comun european;</w:t>
      </w:r>
    </w:p>
    <w:p>
      <w:pPr>
        <w:pStyle w:val="10"/>
        <w:numPr>
          <w:ilvl w:val="0"/>
          <w:numId w:val="4"/>
        </w:numPr>
        <w:tabs>
          <w:tab w:val="left" w:pos="426"/>
          <w:tab w:val="clear" w:pos="420"/>
        </w:tabs>
        <w:spacing w:before="237" w:after="0" w:line="240" w:lineRule="auto"/>
        <w:ind w:left="420" w:leftChars="0" w:right="0" w:hanging="420" w:firstLineChars="0"/>
        <w:jc w:val="left"/>
        <w:rPr>
          <w:rFonts w:hint="default" w:ascii="Arial" w:hAnsi="Arial" w:cs="Arial"/>
          <w:sz w:val="24"/>
          <w:szCs w:val="24"/>
        </w:rPr>
      </w:pPr>
      <w:r>
        <w:rPr>
          <w:rFonts w:hint="default" w:ascii="Arial" w:hAnsi="Arial" w:cs="Arial"/>
          <w:sz w:val="24"/>
          <w:szCs w:val="24"/>
        </w:rPr>
        <w:t>copia actului de identitate și copia certificatului de căsătorie, după</w:t>
      </w:r>
      <w:r>
        <w:rPr>
          <w:rFonts w:hint="default" w:ascii="Arial" w:hAnsi="Arial" w:cs="Arial"/>
          <w:spacing w:val="19"/>
          <w:sz w:val="24"/>
          <w:szCs w:val="24"/>
        </w:rPr>
        <w:t xml:space="preserve"> </w:t>
      </w:r>
      <w:r>
        <w:rPr>
          <w:rFonts w:hint="default" w:ascii="Arial" w:hAnsi="Arial" w:cs="Arial"/>
          <w:sz w:val="24"/>
          <w:szCs w:val="24"/>
        </w:rPr>
        <w:t>caz;</w:t>
      </w:r>
    </w:p>
    <w:p>
      <w:pPr>
        <w:pStyle w:val="10"/>
        <w:numPr>
          <w:ilvl w:val="0"/>
          <w:numId w:val="4"/>
        </w:numPr>
        <w:tabs>
          <w:tab w:val="left" w:pos="472"/>
          <w:tab w:val="clear" w:pos="420"/>
        </w:tabs>
        <w:spacing w:before="236" w:after="0" w:line="280" w:lineRule="auto"/>
        <w:ind w:left="420" w:leftChars="0" w:right="110" w:hanging="420" w:firstLineChars="0"/>
        <w:jc w:val="both"/>
        <w:rPr>
          <w:rFonts w:hint="default" w:ascii="Arial" w:hAnsi="Arial" w:cs="Arial"/>
          <w:sz w:val="24"/>
          <w:szCs w:val="24"/>
        </w:rPr>
      </w:pPr>
      <w:r>
        <w:rPr>
          <w:rFonts w:hint="default" w:ascii="Arial" w:hAnsi="Arial" w:cs="Arial"/>
          <w:sz w:val="24"/>
          <w:szCs w:val="24"/>
        </w:rPr>
        <w:t xml:space="preserve">copii ale diplomelor de studii universitare de licenţă absolvite </w:t>
      </w:r>
      <w:r>
        <w:rPr>
          <w:rFonts w:hint="default" w:ascii="Arial" w:hAnsi="Arial" w:cs="Arial"/>
          <w:spacing w:val="-3"/>
          <w:sz w:val="24"/>
          <w:szCs w:val="24"/>
        </w:rPr>
        <w:t xml:space="preserve">cu </w:t>
      </w:r>
      <w:r>
        <w:rPr>
          <w:rFonts w:hint="default" w:ascii="Arial" w:hAnsi="Arial" w:cs="Arial"/>
          <w:sz w:val="24"/>
          <w:szCs w:val="24"/>
        </w:rPr>
        <w:t>diplomă de licenţă sau echivalentă</w:t>
      </w:r>
      <w:r>
        <w:rPr>
          <w:rFonts w:hint="default" w:ascii="Arial" w:hAnsi="Arial" w:cs="Arial"/>
          <w:sz w:val="24"/>
          <w:szCs w:val="24"/>
          <w:lang w:val="en-US"/>
        </w:rPr>
        <w:t xml:space="preserve">, </w:t>
      </w:r>
      <w:bookmarkStart w:id="0" w:name="_GoBack"/>
      <w:bookmarkEnd w:id="0"/>
      <w:r>
        <w:rPr>
          <w:rFonts w:hint="default" w:ascii="Arial" w:hAnsi="Arial" w:cs="Arial"/>
          <w:sz w:val="24"/>
          <w:szCs w:val="24"/>
          <w:lang w:val="en-US"/>
        </w:rPr>
        <w:t>copiile documentelor care atesta efectuarea unor specializari, copii documente care atesta indelinirea conditiilor specifice;</w:t>
      </w:r>
    </w:p>
    <w:p>
      <w:pPr>
        <w:pStyle w:val="10"/>
        <w:numPr>
          <w:ilvl w:val="0"/>
          <w:numId w:val="4"/>
        </w:numPr>
        <w:tabs>
          <w:tab w:val="left" w:pos="474"/>
          <w:tab w:val="clear" w:pos="420"/>
        </w:tabs>
        <w:spacing w:before="182" w:after="0" w:line="280" w:lineRule="auto"/>
        <w:ind w:left="420" w:leftChars="0" w:right="106" w:hanging="420" w:firstLineChars="0"/>
        <w:jc w:val="both"/>
        <w:rPr>
          <w:rFonts w:hint="default" w:ascii="Arial" w:hAnsi="Arial" w:cs="Arial"/>
          <w:i w:val="0"/>
          <w:iCs w:val="0"/>
          <w:sz w:val="24"/>
          <w:szCs w:val="24"/>
        </w:rPr>
      </w:pPr>
      <w:r>
        <w:rPr>
          <w:rFonts w:hint="default" w:ascii="Arial" w:hAnsi="Arial" w:cs="Arial"/>
          <w:i w:val="0"/>
          <w:iCs w:val="0"/>
          <w:sz w:val="24"/>
          <w:szCs w:val="24"/>
        </w:rPr>
        <w:t>copia carnetului de muncă şi după caz, a adeverinţei eliberate de angajator pentru perioada lucrată – numar pagini, din care să rei</w:t>
      </w:r>
      <w:r>
        <w:rPr>
          <w:rFonts w:hint="default" w:ascii="Arial" w:hAnsi="Arial" w:cs="Arial"/>
          <w:i w:val="0"/>
          <w:iCs w:val="0"/>
          <w:sz w:val="24"/>
          <w:szCs w:val="24"/>
          <w:lang w:val="en-US"/>
        </w:rPr>
        <w:t>a</w:t>
      </w:r>
      <w:r>
        <w:rPr>
          <w:rFonts w:hint="default" w:ascii="Arial" w:hAnsi="Arial" w:cs="Arial"/>
          <w:i w:val="0"/>
          <w:iCs w:val="0"/>
          <w:sz w:val="24"/>
          <w:szCs w:val="24"/>
        </w:rPr>
        <w:t>s</w:t>
      </w:r>
      <w:r>
        <w:rPr>
          <w:rFonts w:hint="default" w:ascii="Arial" w:hAnsi="Arial" w:cs="Arial"/>
          <w:i w:val="0"/>
          <w:iCs w:val="0"/>
          <w:sz w:val="24"/>
          <w:szCs w:val="24"/>
          <w:lang w:val="en-US"/>
        </w:rPr>
        <w:t>a</w:t>
      </w:r>
      <w:r>
        <w:rPr>
          <w:rFonts w:hint="default" w:ascii="Arial" w:hAnsi="Arial" w:cs="Arial"/>
          <w:i w:val="0"/>
          <w:iCs w:val="0"/>
          <w:sz w:val="24"/>
          <w:szCs w:val="24"/>
        </w:rPr>
        <w:t xml:space="preserve"> vechime</w:t>
      </w:r>
      <w:r>
        <w:rPr>
          <w:rFonts w:hint="default" w:ascii="Arial" w:hAnsi="Arial" w:cs="Arial"/>
          <w:i w:val="0"/>
          <w:iCs w:val="0"/>
          <w:sz w:val="24"/>
          <w:szCs w:val="24"/>
          <w:lang w:val="en-US"/>
        </w:rPr>
        <w:t>a</w:t>
      </w:r>
      <w:r>
        <w:rPr>
          <w:rFonts w:hint="default" w:ascii="Arial" w:hAnsi="Arial" w:cs="Arial"/>
          <w:i w:val="0"/>
          <w:iCs w:val="0"/>
          <w:sz w:val="24"/>
          <w:szCs w:val="24"/>
        </w:rPr>
        <w:t xml:space="preserve"> în muncă</w:t>
      </w:r>
      <w:r>
        <w:rPr>
          <w:rFonts w:hint="default" w:ascii="Arial" w:hAnsi="Arial" w:cs="Arial"/>
          <w:i w:val="0"/>
          <w:iCs w:val="0"/>
          <w:sz w:val="24"/>
          <w:szCs w:val="24"/>
          <w:lang w:val="en-US"/>
        </w:rPr>
        <w:t xml:space="preserve"> si</w:t>
      </w:r>
      <w:r>
        <w:rPr>
          <w:rFonts w:hint="default" w:ascii="Arial" w:hAnsi="Arial" w:cs="Arial"/>
          <w:i w:val="0"/>
          <w:iCs w:val="0"/>
          <w:sz w:val="24"/>
          <w:szCs w:val="24"/>
        </w:rPr>
        <w:t xml:space="preserve"> în</w:t>
      </w:r>
      <w:r>
        <w:rPr>
          <w:rFonts w:hint="default" w:ascii="Arial" w:hAnsi="Arial" w:cs="Arial"/>
          <w:i w:val="0"/>
          <w:iCs w:val="0"/>
          <w:sz w:val="24"/>
          <w:szCs w:val="24"/>
          <w:lang w:val="en-US"/>
        </w:rPr>
        <w:t xml:space="preserve"> specialitatea </w:t>
      </w:r>
      <w:r>
        <w:rPr>
          <w:rFonts w:hint="default" w:ascii="Arial" w:hAnsi="Arial" w:cs="Arial"/>
          <w:i w:val="0"/>
          <w:iCs w:val="0"/>
          <w:sz w:val="24"/>
          <w:szCs w:val="24"/>
        </w:rPr>
        <w:t>studiilor</w:t>
      </w:r>
      <w:r>
        <w:rPr>
          <w:rFonts w:hint="default" w:ascii="Arial" w:hAnsi="Arial" w:cs="Arial"/>
          <w:i w:val="0"/>
          <w:iCs w:val="0"/>
          <w:sz w:val="24"/>
          <w:szCs w:val="24"/>
          <w:lang w:val="en-US"/>
        </w:rPr>
        <w:t xml:space="preserve"> ;</w:t>
      </w:r>
    </w:p>
    <w:p>
      <w:pPr>
        <w:pStyle w:val="10"/>
        <w:numPr>
          <w:ilvl w:val="0"/>
          <w:numId w:val="4"/>
        </w:numPr>
        <w:tabs>
          <w:tab w:val="left" w:pos="397"/>
          <w:tab w:val="clear" w:pos="420"/>
        </w:tabs>
        <w:spacing w:before="184" w:after="0" w:line="278" w:lineRule="auto"/>
        <w:ind w:left="420" w:leftChars="0" w:right="166" w:hanging="420" w:firstLineChars="0"/>
        <w:jc w:val="both"/>
        <w:rPr>
          <w:rFonts w:hint="default" w:ascii="Arial" w:hAnsi="Arial" w:cs="Arial"/>
          <w:sz w:val="24"/>
          <w:szCs w:val="24"/>
        </w:rPr>
      </w:pPr>
      <w:r>
        <w:rPr>
          <w:rFonts w:hint="default" w:ascii="Arial" w:hAnsi="Arial" w:cs="Arial"/>
          <w:sz w:val="24"/>
          <w:szCs w:val="24"/>
        </w:rPr>
        <w:t>adeverinţă care atestă starea de sănătate corespunzătoare, eliberată cu cel mult 6 luni anterior derulării concursului de către medicul de familie al</w:t>
      </w:r>
      <w:r>
        <w:rPr>
          <w:rFonts w:hint="default" w:ascii="Arial" w:hAnsi="Arial" w:cs="Arial"/>
          <w:spacing w:val="38"/>
          <w:sz w:val="24"/>
          <w:szCs w:val="24"/>
        </w:rPr>
        <w:t xml:space="preserve"> </w:t>
      </w:r>
      <w:r>
        <w:rPr>
          <w:rFonts w:hint="default" w:ascii="Arial" w:hAnsi="Arial" w:cs="Arial"/>
          <w:sz w:val="24"/>
          <w:szCs w:val="24"/>
        </w:rPr>
        <w:t>candidatului</w:t>
      </w:r>
    </w:p>
    <w:p>
      <w:pPr>
        <w:pStyle w:val="10"/>
        <w:numPr>
          <w:ilvl w:val="0"/>
          <w:numId w:val="4"/>
        </w:numPr>
        <w:tabs>
          <w:tab w:val="left" w:pos="437"/>
          <w:tab w:val="clear" w:pos="420"/>
        </w:tabs>
        <w:spacing w:before="190" w:after="0" w:line="278" w:lineRule="auto"/>
        <w:ind w:left="420" w:leftChars="0" w:right="515" w:hanging="420" w:firstLineChars="0"/>
        <w:jc w:val="both"/>
        <w:rPr>
          <w:rFonts w:hint="default" w:ascii="Arial" w:hAnsi="Arial" w:cs="Arial"/>
          <w:sz w:val="24"/>
          <w:szCs w:val="24"/>
        </w:rPr>
      </w:pPr>
      <w:r>
        <w:rPr>
          <w:rFonts w:hint="default" w:ascii="Arial" w:hAnsi="Arial" w:cs="Arial"/>
          <w:sz w:val="24"/>
          <w:szCs w:val="24"/>
        </w:rPr>
        <w:t>aviz psihologic eliberat cu cel mult 12 luni anterior derulării concursului, pe bază de evaluare psihologică organizată prin intermediul unităților specializate acreditate în condițiile legii, cu mențiunea – apt din punct de vedere psihologic pentru exercitarea funcției</w:t>
      </w:r>
      <w:r>
        <w:rPr>
          <w:rFonts w:hint="default" w:ascii="Arial" w:hAnsi="Arial" w:cs="Arial"/>
          <w:spacing w:val="-5"/>
          <w:sz w:val="24"/>
          <w:szCs w:val="24"/>
        </w:rPr>
        <w:t xml:space="preserve"> </w:t>
      </w:r>
      <w:r>
        <w:rPr>
          <w:rFonts w:hint="default" w:ascii="Arial" w:hAnsi="Arial" w:cs="Arial"/>
          <w:spacing w:val="-5"/>
          <w:sz w:val="24"/>
          <w:szCs w:val="24"/>
          <w:lang w:val="en-US"/>
        </w:rPr>
        <w:t>.</w:t>
      </w:r>
    </w:p>
    <w:p>
      <w:pPr>
        <w:pStyle w:val="10"/>
        <w:numPr>
          <w:ilvl w:val="0"/>
          <w:numId w:val="4"/>
        </w:numPr>
        <w:tabs>
          <w:tab w:val="left" w:pos="437"/>
          <w:tab w:val="clear" w:pos="420"/>
        </w:tabs>
        <w:spacing w:before="194" w:after="0" w:line="240" w:lineRule="auto"/>
        <w:ind w:left="420" w:leftChars="0" w:right="0" w:hanging="420" w:firstLineChars="0"/>
        <w:jc w:val="left"/>
        <w:rPr>
          <w:rFonts w:hint="default" w:ascii="Arial" w:hAnsi="Arial" w:cs="Arial"/>
          <w:sz w:val="24"/>
          <w:szCs w:val="24"/>
        </w:rPr>
      </w:pPr>
      <w:r>
        <w:rPr>
          <w:rFonts w:hint="default" w:ascii="Arial" w:hAnsi="Arial" w:cs="Arial"/>
          <w:sz w:val="24"/>
          <w:szCs w:val="24"/>
        </w:rPr>
        <w:t>cazierul</w:t>
      </w:r>
      <w:r>
        <w:rPr>
          <w:rFonts w:hint="default" w:ascii="Arial" w:hAnsi="Arial" w:cs="Arial"/>
          <w:spacing w:val="-1"/>
          <w:sz w:val="24"/>
          <w:szCs w:val="24"/>
        </w:rPr>
        <w:t xml:space="preserve"> </w:t>
      </w:r>
      <w:r>
        <w:rPr>
          <w:rFonts w:hint="default" w:ascii="Arial" w:hAnsi="Arial" w:cs="Arial"/>
          <w:sz w:val="24"/>
          <w:szCs w:val="24"/>
        </w:rPr>
        <w:t>judiciar;</w:t>
      </w:r>
    </w:p>
    <w:p>
      <w:pPr>
        <w:numPr>
          <w:ilvl w:val="0"/>
          <w:numId w:val="0"/>
        </w:numPr>
        <w:ind w:leftChars="0"/>
        <w:rPr>
          <w:rFonts w:hint="default" w:ascii="Arial" w:hAnsi="Arial" w:cs="Arial"/>
          <w:b/>
          <w:bCs/>
          <w:sz w:val="24"/>
          <w:szCs w:val="24"/>
          <w:u w:val="single"/>
        </w:rPr>
      </w:pPr>
    </w:p>
    <w:p>
      <w:pPr>
        <w:numPr>
          <w:ilvl w:val="0"/>
          <w:numId w:val="5"/>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Formularul de înscriere se pune la dispoziție candidaților prin secretarul comisiei de concurs din cadrul autorității sau instituției publice organizatoare a concursului. Copiile de pe actele prevăzute mai sus se prezintă în copii legalizate sau însoțite de documentele originale, care se certifică pentru conformitatea cu originalul de către secretarul comisiei de concurs.</w:t>
      </w:r>
    </w:p>
    <w:p>
      <w:pPr>
        <w:numPr>
          <w:ilvl w:val="0"/>
          <w:numId w:val="6"/>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Cazierul judiciar poate fi înlocuit cu o declarație pe proprie răspundere. În acest caz, candidatul declarat admis la selecția dosarelor are obligația de a completa dosarul de concurs cu originalul documentului pe tot parcursul desfășurării concursului, dar nu mai târziu de 5 zile lucrătoare de la data la care a fost declarat admis în urma selecției dosarelor, sub sancțiunea neemiterii actului administrativ de numire.</w:t>
      </w:r>
    </w:p>
    <w:p>
      <w:pPr>
        <w:shd w:val="clear" w:color="auto" w:fill="FFFFFF"/>
        <w:tabs>
          <w:tab w:val="left" w:pos="420"/>
        </w:tabs>
        <w:spacing w:before="100" w:beforeAutospacing="1" w:after="100" w:afterAutospacing="1" w:line="370" w:lineRule="atLeast"/>
        <w:ind w:left="420"/>
        <w:jc w:val="both"/>
        <w:rPr>
          <w:rFonts w:hint="default" w:ascii="Arial" w:hAnsi="Arial" w:eastAsia="Times New Roman" w:cs="Arial"/>
          <w:color w:val="000000"/>
          <w:sz w:val="24"/>
          <w:szCs w:val="24"/>
        </w:rPr>
      </w:pPr>
    </w:p>
    <w:p>
      <w:pPr>
        <w:numPr>
          <w:ilvl w:val="0"/>
          <w:numId w:val="7"/>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Adeverința care atestă starea de sănătate conține, în clar, numărul, data, numele emitentului și calitatea acestuia, în formatul standard stabilit de Ministerul Sănătății Publice.</w:t>
      </w:r>
    </w:p>
    <w:p>
      <w:pPr>
        <w:numPr>
          <w:ilvl w:val="0"/>
          <w:numId w:val="8"/>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În termen de maximum 5 zile lucrătoare de la data expirării termenului de depunere a dosarelor, comisia de concurs are obligația de a selecta dosarele de concurs pe baza îndeplinirii condițiilor de participare la concurs. Rezultatele selectării dosarelor de înscriere se afișează de către secretarul comisiei de concurs, cu mențiunea „admis” sau „respins”, însoțită de motivul respingerii dosarului, la sediul autorității ori instituției publice organizatoare a concursului. Până în ultima zi prevăzută pentru selecția dosarelor, membrii comisiei de concurs pot solicita candidaților informații sau alte documente relevante din categoria celor prevăzute anterior, pentru desfășurarea concursului.</w:t>
      </w:r>
    </w:p>
    <w:p>
      <w:pPr>
        <w:numPr>
          <w:ilvl w:val="0"/>
          <w:numId w:val="9"/>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Copiile actelor mentionate mai sus vor fi prezentate insotite si de documentele originale, in vederea verificarii conformitatii copiilor cu acestea.</w:t>
      </w:r>
    </w:p>
    <w:p>
      <w:pPr>
        <w:numPr>
          <w:ilvl w:val="0"/>
          <w:numId w:val="10"/>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Dosarul de concurs se  depune la sediul Primarie</w:t>
      </w:r>
      <w:r>
        <w:rPr>
          <w:rFonts w:hint="default" w:ascii="Arial" w:hAnsi="Arial" w:eastAsia="Times New Roman" w:cs="Arial"/>
          <w:color w:val="000000"/>
          <w:sz w:val="24"/>
          <w:szCs w:val="24"/>
          <w:lang w:val="en-US"/>
        </w:rPr>
        <w:t>i</w:t>
      </w:r>
      <w:r>
        <w:rPr>
          <w:rFonts w:hint="default" w:ascii="Arial" w:hAnsi="Arial" w:eastAsia="Times New Roman" w:cs="Arial"/>
          <w:color w:val="000000"/>
          <w:sz w:val="24"/>
          <w:szCs w:val="24"/>
        </w:rPr>
        <w:t xml:space="preserve"> Comunei Mosoaia</w:t>
      </w:r>
    </w:p>
    <w:p>
      <w:pPr>
        <w:numPr>
          <w:ilvl w:val="0"/>
          <w:numId w:val="11"/>
        </w:num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rPr>
      </w:pPr>
      <w:r>
        <w:rPr>
          <w:rFonts w:hint="default" w:ascii="Arial" w:hAnsi="Arial" w:eastAsia="Times New Roman" w:cs="Arial"/>
          <w:b/>
          <w:bCs/>
          <w:color w:val="000000"/>
          <w:sz w:val="24"/>
          <w:szCs w:val="24"/>
        </w:rPr>
        <w:t>Conditii specifice pentru ocuparea postului:</w:t>
      </w:r>
    </w:p>
    <w:p>
      <w:pPr>
        <w:pStyle w:val="10"/>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rPr>
        <w:t xml:space="preserve">Studii universitare de licenta absolvite cu diploma de licenta sau echivalenta </w:t>
      </w:r>
      <w:r>
        <w:rPr>
          <w:rFonts w:hint="default" w:ascii="Arial" w:hAnsi="Arial" w:eastAsia="Times New Roman" w:cs="Arial"/>
          <w:color w:val="000000"/>
          <w:sz w:val="24"/>
          <w:szCs w:val="24"/>
          <w:lang w:val="en-US"/>
        </w:rPr>
        <w:t>;</w:t>
      </w:r>
    </w:p>
    <w:p>
      <w:pPr>
        <w:pStyle w:val="10"/>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rPr>
        <w:t xml:space="preserve">Vechime </w:t>
      </w:r>
      <w:r>
        <w:rPr>
          <w:rFonts w:hint="default" w:ascii="Arial" w:hAnsi="Arial" w:eastAsia="Times New Roman" w:cs="Arial"/>
          <w:color w:val="000000"/>
          <w:sz w:val="24"/>
          <w:szCs w:val="24"/>
          <w:lang w:val="en-US"/>
        </w:rPr>
        <w:t>minima - 3 ani;</w:t>
      </w:r>
    </w:p>
    <w:p>
      <w:pPr>
        <w:pStyle w:val="10"/>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lang w:val="en-US"/>
        </w:rPr>
        <w:t>Permis de conducere categoria -B;</w:t>
      </w:r>
    </w:p>
    <w:p>
      <w:pPr>
        <w:pStyle w:val="10"/>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lang w:val="en-US"/>
        </w:rPr>
        <w:t>Cunostiinte operare calculator, nivel mediu dovedite prin documente (certificat/diplome) care sa ateste detinerea competentelor, emise in conditiile legii;</w:t>
      </w:r>
    </w:p>
    <w:p>
      <w:pPr>
        <w:pStyle w:val="10"/>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lang w:val="en-US"/>
        </w:rPr>
        <w:t>Curs absolvit cu diploma de Sef - S.V.S.U. intr-un centru de formare autorizat de Autoritatea pentru Calificari.</w:t>
      </w:r>
    </w:p>
    <w:p>
      <w:pPr>
        <w:pStyle w:val="10"/>
        <w:numPr>
          <w:ilvl w:val="0"/>
          <w:numId w:val="0"/>
        </w:numPr>
        <w:shd w:val="clear" w:color="auto" w:fill="FFFFFF"/>
        <w:spacing w:before="100" w:beforeAutospacing="1" w:after="100" w:afterAutospacing="1" w:line="370" w:lineRule="atLeast"/>
        <w:ind w:right="370" w:rightChars="0"/>
        <w:contextualSpacing/>
        <w:jc w:val="both"/>
        <w:rPr>
          <w:rFonts w:hint="default" w:ascii="Arial" w:hAnsi="Arial" w:eastAsia="Times New Roman" w:cs="Arial"/>
          <w:color w:val="000000"/>
          <w:sz w:val="24"/>
          <w:szCs w:val="24"/>
          <w:lang w:val="en-US"/>
        </w:rPr>
      </w:pPr>
    </w:p>
    <w:p>
      <w:pPr>
        <w:pStyle w:val="10"/>
        <w:numPr>
          <w:ilvl w:val="0"/>
          <w:numId w:val="13"/>
        </w:numPr>
        <w:shd w:val="clear" w:color="auto" w:fill="FFFFFF"/>
        <w:spacing w:before="100" w:beforeAutospacing="1" w:after="100" w:afterAutospacing="1" w:line="370" w:lineRule="atLeast"/>
        <w:ind w:right="370"/>
        <w:jc w:val="both"/>
        <w:rPr>
          <w:rFonts w:hint="default" w:ascii="Arial" w:hAnsi="Arial" w:eastAsia="Tahoma" w:cs="Arial"/>
          <w:i w:val="0"/>
          <w:iCs w:val="0"/>
          <w:caps w:val="0"/>
          <w:color w:val="000000"/>
          <w:spacing w:val="0"/>
          <w:sz w:val="24"/>
          <w:szCs w:val="24"/>
        </w:rPr>
      </w:pPr>
      <w:r>
        <w:rPr>
          <w:rFonts w:hint="default" w:ascii="Arial" w:hAnsi="Arial" w:eastAsia="SimSun" w:cs="Arial"/>
          <w:b/>
          <w:bCs/>
          <w:i w:val="0"/>
          <w:caps w:val="0"/>
          <w:color w:val="333333"/>
          <w:spacing w:val="0"/>
          <w:sz w:val="24"/>
          <w:szCs w:val="24"/>
          <w:shd w:val="clear" w:fill="FFFFFF"/>
        </w:rPr>
        <w:t>Descrierea sarcinilor / atributiilor / activitatilor postului:</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Instruirea personalului serviciului şi a altor categorii de personal;</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Planificarea activităţilor preventive şi de control privind respectarea normelor de prevenire în domeniul situaţiilor de urgenţă;</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Stabilirea tehnicilor de intervenţie în situaţii de urgenţă;</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Analizarea situaţiei la locul evenimentului;</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Coordonarea activităţilor în situaţii de urgenţă;</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Elaborarea documentelor specifice activităţii serviciului voluntar/privat pentru situaţii de urgenţă;</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eastAsia="SimSun" w:cs="Arial"/>
          <w:i w:val="0"/>
          <w:caps w:val="0"/>
          <w:color w:val="333333"/>
          <w:spacing w:val="0"/>
          <w:sz w:val="24"/>
          <w:szCs w:val="24"/>
          <w:u w:val="none"/>
          <w:shd w:val="clear" w:fill="FFFFFF"/>
        </w:rPr>
      </w:pPr>
      <w:r>
        <w:rPr>
          <w:rFonts w:hint="default" w:ascii="Arial" w:hAnsi="Arial" w:eastAsia="Tahoma" w:cs="Arial"/>
          <w:i w:val="0"/>
          <w:iCs w:val="0"/>
          <w:caps w:val="0"/>
          <w:color w:val="000000"/>
          <w:spacing w:val="0"/>
          <w:sz w:val="24"/>
          <w:szCs w:val="24"/>
          <w:shd w:val="clear" w:fill="FFFFFF"/>
        </w:rPr>
        <w:t>Gestionarea patrimoniului serviciului voluntar/ privat pentru situaţii de urgenţă.</w:t>
      </w:r>
    </w:p>
    <w:p>
      <w:pPr>
        <w:pStyle w:val="10"/>
        <w:numPr>
          <w:ilvl w:val="0"/>
          <w:numId w:val="0"/>
        </w:numPr>
        <w:shd w:val="clear" w:color="auto" w:fill="FFFFFF"/>
        <w:spacing w:before="100" w:beforeAutospacing="1" w:after="100" w:afterAutospacing="1" w:line="370" w:lineRule="atLeast"/>
        <w:ind w:leftChars="0" w:right="370" w:rightChars="0"/>
        <w:jc w:val="both"/>
        <w:rPr>
          <w:rFonts w:hint="default" w:ascii="Arial" w:hAnsi="Arial" w:eastAsia="SimSun" w:cs="Arial"/>
          <w:i w:val="0"/>
          <w:caps w:val="0"/>
          <w:color w:val="333333"/>
          <w:spacing w:val="0"/>
          <w:sz w:val="24"/>
          <w:szCs w:val="24"/>
          <w:u w:val="none"/>
          <w:shd w:val="clear" w:fill="FFFFFF"/>
        </w:rPr>
      </w:pPr>
    </w:p>
    <w:p>
      <w:pPr>
        <w:pStyle w:val="10"/>
        <w:numPr>
          <w:ilvl w:val="0"/>
          <w:numId w:val="14"/>
        </w:numPr>
        <w:shd w:val="clear" w:color="auto" w:fill="FFFFFF"/>
        <w:spacing w:before="100" w:beforeAutospacing="1" w:after="100" w:afterAutospacing="1" w:line="370" w:lineRule="atLeast"/>
        <w:ind w:left="420" w:leftChars="0" w:right="370" w:rightChars="0" w:hanging="420" w:firstLineChars="0"/>
        <w:jc w:val="both"/>
        <w:rPr>
          <w:rFonts w:hint="default" w:ascii="Arial" w:hAnsi="Arial" w:eastAsia="SimSun" w:cs="Arial"/>
          <w:sz w:val="24"/>
          <w:szCs w:val="24"/>
        </w:rPr>
      </w:pPr>
      <w:r>
        <w:rPr>
          <w:rFonts w:hint="default" w:ascii="Arial" w:hAnsi="Arial" w:eastAsia="SimSun" w:cs="Arial"/>
          <w:sz w:val="24"/>
          <w:szCs w:val="24"/>
        </w:rPr>
        <w:t xml:space="preserve">Conduce intervenţia SVSU Ia incendii, calamităţi naturale şi catastrofe; </w:t>
      </w:r>
    </w:p>
    <w:p>
      <w:pPr>
        <w:pStyle w:val="10"/>
        <w:numPr>
          <w:ilvl w:val="0"/>
          <w:numId w:val="14"/>
        </w:numPr>
        <w:shd w:val="clear" w:color="auto" w:fill="FFFFFF"/>
        <w:spacing w:before="100" w:beforeAutospacing="1" w:after="100" w:afterAutospacing="1" w:line="370" w:lineRule="atLeast"/>
        <w:ind w:left="420" w:leftChars="0" w:right="370" w:rightChars="0" w:hanging="420" w:firstLineChars="0"/>
        <w:jc w:val="both"/>
        <w:rPr>
          <w:rFonts w:hint="default" w:ascii="Arial" w:hAnsi="Arial" w:eastAsia="SimSun" w:cs="Arial"/>
          <w:sz w:val="24"/>
          <w:szCs w:val="24"/>
        </w:rPr>
      </w:pPr>
      <w:r>
        <w:rPr>
          <w:rFonts w:hint="default" w:ascii="Arial" w:hAnsi="Arial" w:eastAsia="SimSun" w:cs="Arial"/>
          <w:sz w:val="24"/>
          <w:szCs w:val="24"/>
        </w:rPr>
        <w:t xml:space="preserve"> Răspunde de informarea cetăţenilor unităţii administrativ-teritoriale prin mijloacele puse la dispoziţie de către primar;</w:t>
      </w:r>
    </w:p>
    <w:p>
      <w:pPr>
        <w:pStyle w:val="10"/>
        <w:numPr>
          <w:ilvl w:val="0"/>
          <w:numId w:val="14"/>
        </w:numPr>
        <w:shd w:val="clear" w:color="auto" w:fill="FFFFFF"/>
        <w:spacing w:before="100" w:beforeAutospacing="1" w:after="100" w:afterAutospacing="1" w:line="370" w:lineRule="atLeast"/>
        <w:ind w:left="420" w:leftChars="0" w:right="370" w:rightChars="0" w:hanging="420" w:firstLineChars="0"/>
        <w:jc w:val="both"/>
        <w:rPr>
          <w:rFonts w:hint="default" w:ascii="Arial" w:hAnsi="Arial" w:eastAsia="SimSun" w:cs="Arial"/>
          <w:sz w:val="24"/>
          <w:szCs w:val="24"/>
        </w:rPr>
      </w:pPr>
      <w:r>
        <w:rPr>
          <w:rFonts w:hint="default" w:ascii="Arial" w:hAnsi="Arial" w:eastAsia="SimSun" w:cs="Arial"/>
          <w:sz w:val="24"/>
          <w:szCs w:val="24"/>
        </w:rPr>
        <w:t xml:space="preserve"> Răspunde în faţa primarului şi a consiliului local de activitatea desfăşurată de SVSU;</w:t>
      </w:r>
    </w:p>
    <w:p>
      <w:pPr>
        <w:pStyle w:val="10"/>
        <w:numPr>
          <w:ilvl w:val="0"/>
          <w:numId w:val="14"/>
        </w:numPr>
        <w:shd w:val="clear" w:color="auto" w:fill="FFFFFF"/>
        <w:spacing w:before="100" w:beforeAutospacing="1" w:after="100" w:afterAutospacing="1" w:line="370" w:lineRule="atLeast"/>
        <w:ind w:left="420" w:leftChars="0" w:right="370" w:rightChars="0" w:hanging="420" w:firstLineChars="0"/>
        <w:jc w:val="both"/>
        <w:rPr>
          <w:rFonts w:hint="default" w:ascii="Arial" w:hAnsi="Arial" w:eastAsia="Times New Roman" w:cs="Arial"/>
          <w:b/>
          <w:bCs/>
          <w:color w:val="000000"/>
          <w:sz w:val="24"/>
          <w:szCs w:val="24"/>
          <w:u w:val="single"/>
        </w:rPr>
      </w:pPr>
      <w:r>
        <w:rPr>
          <w:rFonts w:hint="default" w:ascii="Arial" w:hAnsi="Arial" w:eastAsia="SimSun" w:cs="Arial"/>
          <w:sz w:val="24"/>
          <w:szCs w:val="24"/>
        </w:rPr>
        <w:t xml:space="preserve">Urmăreşte procurarea mijloacelor şi materialelor necesare intervenţiei în caz de dezastre; </w:t>
      </w:r>
    </w:p>
    <w:p>
      <w:pPr>
        <w:pStyle w:val="10"/>
        <w:numPr>
          <w:ilvl w:val="0"/>
          <w:numId w:val="0"/>
        </w:numPr>
        <w:shd w:val="clear" w:color="auto" w:fill="FFFFFF"/>
        <w:tabs>
          <w:tab w:val="left" w:pos="420"/>
        </w:tabs>
        <w:spacing w:before="100" w:beforeAutospacing="1" w:after="100" w:afterAutospacing="1" w:line="370" w:lineRule="atLeast"/>
        <w:ind w:right="370" w:rightChars="0"/>
        <w:contextualSpacing/>
        <w:jc w:val="both"/>
        <w:rPr>
          <w:rFonts w:hint="default" w:ascii="Arial" w:hAnsi="Arial" w:eastAsia="SimSun" w:cs="Arial"/>
          <w:sz w:val="24"/>
          <w:szCs w:val="24"/>
        </w:rPr>
      </w:pPr>
    </w:p>
    <w:p>
      <w:pPr>
        <w:pStyle w:val="10"/>
        <w:numPr>
          <w:ilvl w:val="0"/>
          <w:numId w:val="0"/>
        </w:numPr>
        <w:shd w:val="clear" w:color="auto" w:fill="FFFFFF"/>
        <w:tabs>
          <w:tab w:val="left" w:pos="420"/>
        </w:tabs>
        <w:spacing w:before="100" w:beforeAutospacing="1" w:after="100" w:afterAutospacing="1" w:line="370" w:lineRule="atLeast"/>
        <w:ind w:right="370" w:rightChars="0"/>
        <w:contextualSpacing/>
        <w:jc w:val="both"/>
        <w:rPr>
          <w:rFonts w:hint="default" w:ascii="Arial" w:hAnsi="Arial" w:eastAsia="SimSun" w:cs="Arial"/>
          <w:sz w:val="22"/>
          <w:szCs w:val="22"/>
        </w:rPr>
      </w:pPr>
    </w:p>
    <w:p>
      <w:pPr>
        <w:keepNext w:val="0"/>
        <w:keepLines w:val="0"/>
        <w:widowControl/>
        <w:suppressLineNumbers w:val="0"/>
        <w:jc w:val="center"/>
        <w:rPr>
          <w:rFonts w:hint="default" w:ascii="Times New Roman" w:hAnsi="Times New Roman" w:cs="Times New Roman"/>
          <w:b/>
          <w:bCs/>
          <w:sz w:val="24"/>
          <w:szCs w:val="24"/>
          <w:u w:val="single"/>
        </w:rPr>
      </w:pPr>
      <w:r>
        <w:rPr>
          <w:rFonts w:hint="default" w:ascii="Times New Roman" w:hAnsi="Times New Roman" w:eastAsia="CIDFont" w:cs="Times New Roman"/>
          <w:b/>
          <w:bCs/>
          <w:color w:val="000000"/>
          <w:kern w:val="0"/>
          <w:sz w:val="24"/>
          <w:szCs w:val="24"/>
          <w:u w:val="single"/>
          <w:lang w:val="en-US" w:eastAsia="zh-CN" w:bidi="ar"/>
        </w:rPr>
        <w:t>BIBLIOGRAFIE</w:t>
      </w:r>
    </w:p>
    <w:p>
      <w:pPr>
        <w:keepNext w:val="0"/>
        <w:keepLines w:val="0"/>
        <w:widowControl/>
        <w:suppressLineNumbers w:val="0"/>
        <w:jc w:val="center"/>
        <w:rPr>
          <w:rFonts w:hint="default" w:ascii="Times New Roman" w:hAnsi="Times New Roman" w:cs="Times New Roman"/>
          <w:b/>
          <w:bCs/>
          <w:sz w:val="24"/>
          <w:szCs w:val="24"/>
          <w:u w:val="single"/>
        </w:rPr>
      </w:pPr>
      <w:r>
        <w:rPr>
          <w:rFonts w:hint="default" w:ascii="Times New Roman" w:hAnsi="Times New Roman" w:eastAsia="CIDFont" w:cs="Times New Roman"/>
          <w:b/>
          <w:bCs/>
          <w:color w:val="000000"/>
          <w:kern w:val="0"/>
          <w:sz w:val="24"/>
          <w:szCs w:val="24"/>
          <w:u w:val="single"/>
          <w:lang w:val="en-US" w:eastAsia="zh-CN" w:bidi="ar"/>
        </w:rPr>
        <w:t>PENTRU OCUPAREA POSTULUI DE INSPECTOR ÎN CADRUL</w:t>
      </w:r>
    </w:p>
    <w:p>
      <w:pPr>
        <w:keepNext w:val="0"/>
        <w:keepLines w:val="0"/>
        <w:widowControl/>
        <w:suppressLineNumbers w:val="0"/>
        <w:jc w:val="center"/>
        <w:rPr>
          <w:rFonts w:hint="default" w:ascii="Times New Roman" w:hAnsi="Times New Roman" w:eastAsia="CIDFont" w:cs="Times New Roman"/>
          <w:b/>
          <w:bCs/>
          <w:color w:val="000000"/>
          <w:kern w:val="0"/>
          <w:sz w:val="24"/>
          <w:szCs w:val="24"/>
          <w:u w:val="single"/>
          <w:lang w:val="en-US" w:eastAsia="zh-CN" w:bidi="ar"/>
        </w:rPr>
      </w:pPr>
      <w:r>
        <w:rPr>
          <w:rFonts w:hint="default" w:ascii="Times New Roman" w:hAnsi="Times New Roman" w:eastAsia="CIDFont" w:cs="Times New Roman"/>
          <w:b/>
          <w:bCs/>
          <w:color w:val="000000"/>
          <w:kern w:val="0"/>
          <w:sz w:val="24"/>
          <w:szCs w:val="24"/>
          <w:u w:val="single"/>
          <w:lang w:val="en-US" w:eastAsia="zh-CN" w:bidi="ar"/>
        </w:rPr>
        <w:t>COMPARTIMENTULUI SITUATII DE URGENTA</w:t>
      </w:r>
    </w:p>
    <w:p>
      <w:pPr>
        <w:keepNext w:val="0"/>
        <w:keepLines w:val="0"/>
        <w:widowControl/>
        <w:suppressLineNumbers w:val="0"/>
        <w:jc w:val="center"/>
        <w:rPr>
          <w:rFonts w:hint="default" w:ascii="Times New Roman" w:hAnsi="Times New Roman" w:eastAsia="CIDFont" w:cs="Times New Roman"/>
          <w:b/>
          <w:bCs/>
          <w:color w:val="000000"/>
          <w:kern w:val="0"/>
          <w:sz w:val="28"/>
          <w:szCs w:val="28"/>
          <w:u w:val="none"/>
          <w:lang w:val="en-US" w:eastAsia="zh-CN" w:bidi="ar"/>
        </w:rPr>
      </w:pPr>
    </w:p>
    <w:p>
      <w:pPr>
        <w:pStyle w:val="10"/>
        <w:numPr>
          <w:ilvl w:val="0"/>
          <w:numId w:val="0"/>
        </w:numPr>
        <w:ind w:leftChars="0"/>
        <w:jc w:val="left"/>
        <w:rPr>
          <w:rFonts w:hint="default" w:ascii="Arial" w:hAnsi="Arial" w:cs="Arial"/>
          <w:b/>
          <w:bCs/>
          <w:sz w:val="24"/>
          <w:szCs w:val="24"/>
        </w:rPr>
      </w:pPr>
      <w:r>
        <w:rPr>
          <w:rFonts w:hint="default" w:ascii="Arial" w:hAnsi="Arial" w:cs="Arial"/>
          <w:b/>
          <w:bCs/>
          <w:sz w:val="24"/>
          <w:szCs w:val="24"/>
          <w:lang w:val="en-US"/>
        </w:rPr>
        <w:t>1.</w:t>
      </w:r>
      <w:r>
        <w:rPr>
          <w:rFonts w:hint="default" w:ascii="Arial" w:hAnsi="Arial" w:cs="Arial"/>
          <w:b/>
          <w:bCs/>
          <w:sz w:val="24"/>
          <w:szCs w:val="24"/>
        </w:rPr>
        <w:t>Constitutia Romaniei;</w:t>
      </w:r>
    </w:p>
    <w:p>
      <w:pPr>
        <w:pStyle w:val="10"/>
        <w:numPr>
          <w:ilvl w:val="0"/>
          <w:numId w:val="0"/>
        </w:numPr>
        <w:ind w:leftChars="0"/>
        <w:jc w:val="left"/>
        <w:rPr>
          <w:rFonts w:hint="default" w:ascii="Arial" w:hAnsi="Arial" w:cs="Arial"/>
          <w:b/>
          <w:bCs/>
          <w:sz w:val="24"/>
          <w:szCs w:val="24"/>
        </w:rPr>
      </w:pPr>
      <w:r>
        <w:rPr>
          <w:rFonts w:hint="default" w:ascii="Arial" w:hAnsi="Arial" w:cs="Arial"/>
          <w:b/>
          <w:bCs/>
          <w:sz w:val="24"/>
          <w:szCs w:val="24"/>
          <w:lang w:val="en-US"/>
        </w:rPr>
        <w:t>2.</w:t>
      </w:r>
      <w:r>
        <w:rPr>
          <w:rFonts w:hint="default" w:ascii="Arial" w:hAnsi="Arial" w:cs="Arial"/>
          <w:b/>
          <w:bCs/>
          <w:sz w:val="24"/>
          <w:szCs w:val="24"/>
        </w:rPr>
        <w:t>O.G. nr.137/2000 privind prevenirea și sancționarea tuturor formelor de discriminare, republicată, cu modificările și completările ulterioare;</w:t>
      </w:r>
    </w:p>
    <w:p>
      <w:pPr>
        <w:pStyle w:val="10"/>
        <w:numPr>
          <w:ilvl w:val="0"/>
          <w:numId w:val="0"/>
        </w:numPr>
        <w:ind w:leftChars="0"/>
        <w:jc w:val="left"/>
        <w:rPr>
          <w:rFonts w:hint="default" w:ascii="Arial" w:hAnsi="Arial" w:eastAsia="CIDFont" w:cs="Arial"/>
          <w:b/>
          <w:bCs/>
          <w:color w:val="000000"/>
          <w:kern w:val="0"/>
          <w:sz w:val="24"/>
          <w:szCs w:val="24"/>
          <w:u w:val="none"/>
          <w:lang w:val="en-US" w:eastAsia="zh-CN" w:bidi="ar"/>
        </w:rPr>
      </w:pPr>
      <w:r>
        <w:rPr>
          <w:rFonts w:hint="default" w:ascii="Arial" w:hAnsi="Arial" w:cs="Arial"/>
          <w:b/>
          <w:bCs/>
          <w:sz w:val="24"/>
          <w:szCs w:val="24"/>
          <w:lang w:val="en-US"/>
        </w:rPr>
        <w:t>3.</w:t>
      </w:r>
      <w:r>
        <w:rPr>
          <w:rFonts w:hint="default" w:ascii="Arial" w:hAnsi="Arial" w:cs="Arial"/>
          <w:b/>
          <w:bCs/>
          <w:sz w:val="24"/>
          <w:szCs w:val="24"/>
        </w:rPr>
        <w:t>Legea nr.202/2002 privind egalitatea de șanse și de tratament între femei și bărbați, republicată, cu modificările și completările ulterioare;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4.Ordonanța de urgență nr.57/2019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Codul administrativ, cu modificările și completările ulterioare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5.Ordinul nr. 75/2019 pentru aprobarea Criteriilor de performanță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privind constituirea, încadrarea și dotarea serviciilor voluntare și 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serviciilor private pentru situații de urgență;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6.Legea nr. 481/2004 privind protecția civilă, republicată;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7.H.G. nr. 1579/2005 pentru aprobarea Statutului personalului voluntar</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din serviciile de urgență voluntare;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8. Legea nr. 78/2014 privind reglementarea activității de voluntariat în</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România,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9.H.G. nr. 1491/2004 pentru aprobarea Regulamentului-cadru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structura organizatorică, atribuțiile, funcționarea și dotarea comitetelor</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și centrelor operative pentru situații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10. Ordinul nr. 712/2005 pentru aprobarea Dispozițiilor generale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instruirea salariaților în domeniul situațiilor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11. OUG nr. 21/2004 privind Sistemul Național de Management al</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Situațiilor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12.Legea nr. 53/2003 Codul muncii, republicată;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13. Legea nr. 307/2006 privind apărarea împotriva incendiilor, republicată;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14.Ordinul nr. 1995/1160 din 18 noiembrie 2005 pentru aprobarea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Regulamentului privind prevenirea și gestionarea situațiilor de urgență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specifice riscului la cutremure și/sau alunecări de teren;</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15.Ordinul nr. 1259/2006 pentru aprobarea Normelor privind organizarea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și asigurarea activității de înștiințare, avertizare, prealarmare și</w:t>
      </w:r>
    </w:p>
    <w:p>
      <w:pPr>
        <w:keepNext w:val="0"/>
        <w:keepLines w:val="0"/>
        <w:widowControl/>
        <w:numPr>
          <w:ilvl w:val="0"/>
          <w:numId w:val="0"/>
        </w:numPr>
        <w:suppressLineNumbers w:val="0"/>
        <w:ind w:leftChars="0"/>
        <w:jc w:val="left"/>
        <w:rPr>
          <w:rFonts w:hint="default" w:ascii="Arial" w:hAnsi="Arial" w:eastAsia="Times New Roman" w:cs="Arial"/>
          <w:b/>
          <w:bCs/>
          <w:color w:val="000000"/>
          <w:sz w:val="24"/>
          <w:szCs w:val="24"/>
          <w:u w:val="single"/>
        </w:rPr>
      </w:pPr>
      <w:r>
        <w:rPr>
          <w:rFonts w:hint="default" w:ascii="Arial" w:hAnsi="Arial" w:eastAsia="CIDFont" w:cs="Arial"/>
          <w:b/>
          <w:bCs/>
          <w:color w:val="000000"/>
          <w:kern w:val="0"/>
          <w:sz w:val="24"/>
          <w:szCs w:val="24"/>
          <w:u w:val="none"/>
          <w:lang w:val="en-US" w:eastAsia="zh-CN" w:bidi="ar"/>
        </w:rPr>
        <w:t>alarmare în situații de protecție civilă;</w:t>
      </w:r>
    </w:p>
    <w:p>
      <w:pPr>
        <w:pStyle w:val="5"/>
        <w:jc w:val="left"/>
        <w:rPr>
          <w:sz w:val="24"/>
        </w:rPr>
      </w:pPr>
    </w:p>
    <w:p>
      <w:pPr>
        <w:pStyle w:val="5"/>
        <w:rPr>
          <w:sz w:val="24"/>
        </w:rPr>
      </w:pPr>
    </w:p>
    <w:p>
      <w:pPr>
        <w:pStyle w:val="5"/>
        <w:rPr>
          <w:sz w:val="24"/>
        </w:rPr>
      </w:pPr>
    </w:p>
    <w:p>
      <w:pPr>
        <w:pStyle w:val="5"/>
        <w:rPr>
          <w:sz w:val="24"/>
        </w:rPr>
      </w:pPr>
    </w:p>
    <w:p>
      <w:pPr>
        <w:numPr>
          <w:ilvl w:val="0"/>
          <w:numId w:val="13"/>
        </w:numPr>
        <w:rPr>
          <w:sz w:val="24"/>
        </w:rPr>
      </w:pPr>
      <w:r>
        <w:rPr>
          <w:rFonts w:hint="default" w:ascii="Arial" w:hAnsi="Arial" w:cs="Arial"/>
          <w:b/>
          <w:bCs/>
          <w:sz w:val="24"/>
          <w:szCs w:val="24"/>
        </w:rPr>
        <w:t>NOTA: Actele normative cuprinse in prezenta bibliografie vor avea forma actualizata (cu modificarile si completarie ulterioare, la data organizarii concursului).</w:t>
      </w:r>
    </w:p>
    <w:p>
      <w:pPr>
        <w:pStyle w:val="5"/>
        <w:rPr>
          <w:sz w:val="24"/>
        </w:rPr>
      </w:pPr>
    </w:p>
    <w:p>
      <w:pPr>
        <w:keepNext w:val="0"/>
        <w:keepLines w:val="0"/>
        <w:widowControl/>
        <w:suppressLineNumbers w:val="0"/>
        <w:jc w:val="center"/>
        <w:rPr>
          <w:rFonts w:hint="default" w:ascii="Times New Roman" w:hAnsi="Times New Roman" w:eastAsia="CIDFont" w:cs="Times New Roman"/>
          <w:b/>
          <w:bCs/>
          <w:color w:val="000000"/>
          <w:kern w:val="0"/>
          <w:sz w:val="24"/>
          <w:szCs w:val="24"/>
          <w:u w:val="single"/>
          <w:lang w:val="en-US" w:eastAsia="zh-CN" w:bidi="ar"/>
        </w:rPr>
      </w:pPr>
      <w:r>
        <w:rPr>
          <w:rFonts w:hint="default" w:ascii="Times New Roman" w:hAnsi="Times New Roman" w:eastAsia="CIDFont" w:cs="Times New Roman"/>
          <w:b/>
          <w:bCs/>
          <w:color w:val="000000"/>
          <w:kern w:val="0"/>
          <w:sz w:val="24"/>
          <w:szCs w:val="24"/>
          <w:u w:val="single"/>
          <w:lang w:val="en-US" w:eastAsia="zh-CN" w:bidi="ar"/>
        </w:rPr>
        <w:t>TEMATICA</w:t>
      </w:r>
    </w:p>
    <w:p>
      <w:pPr>
        <w:keepNext w:val="0"/>
        <w:keepLines w:val="0"/>
        <w:widowControl/>
        <w:suppressLineNumbers w:val="0"/>
        <w:jc w:val="center"/>
        <w:rPr>
          <w:rFonts w:hint="default" w:ascii="Times New Roman" w:hAnsi="Times New Roman" w:cs="Times New Roman"/>
          <w:b/>
          <w:bCs/>
          <w:sz w:val="24"/>
          <w:szCs w:val="24"/>
          <w:u w:val="single"/>
        </w:rPr>
      </w:pPr>
      <w:r>
        <w:rPr>
          <w:rFonts w:hint="default" w:ascii="Times New Roman" w:hAnsi="Times New Roman" w:eastAsia="CIDFont" w:cs="Times New Roman"/>
          <w:b/>
          <w:bCs/>
          <w:color w:val="000000"/>
          <w:kern w:val="0"/>
          <w:sz w:val="24"/>
          <w:szCs w:val="24"/>
          <w:u w:val="single"/>
          <w:lang w:val="en-US" w:eastAsia="zh-CN" w:bidi="ar"/>
        </w:rPr>
        <w:t>PENTRU OCUPAREA POSTULUI DE INSPECTOR ÎN CADRUL</w:t>
      </w:r>
    </w:p>
    <w:p>
      <w:pPr>
        <w:keepNext w:val="0"/>
        <w:keepLines w:val="0"/>
        <w:widowControl/>
        <w:suppressLineNumbers w:val="0"/>
        <w:jc w:val="center"/>
        <w:rPr>
          <w:sz w:val="22"/>
          <w:szCs w:val="21"/>
        </w:rPr>
      </w:pPr>
      <w:r>
        <w:rPr>
          <w:rFonts w:hint="default" w:ascii="Times New Roman" w:hAnsi="Times New Roman" w:eastAsia="CIDFont" w:cs="Times New Roman"/>
          <w:b/>
          <w:bCs/>
          <w:color w:val="000000"/>
          <w:kern w:val="0"/>
          <w:sz w:val="24"/>
          <w:szCs w:val="24"/>
          <w:u w:val="single"/>
          <w:lang w:val="en-US" w:eastAsia="zh-CN" w:bidi="ar"/>
        </w:rPr>
        <w:t>COMPARTIMENTULUI SITUATII DE URGENTA</w:t>
      </w:r>
    </w:p>
    <w:p>
      <w:pPr>
        <w:pStyle w:val="5"/>
        <w:rPr>
          <w:sz w:val="24"/>
        </w:rPr>
      </w:pPr>
    </w:p>
    <w:p>
      <w:pPr>
        <w:pStyle w:val="10"/>
        <w:numPr>
          <w:ilvl w:val="0"/>
          <w:numId w:val="0"/>
        </w:numPr>
        <w:ind w:leftChars="0"/>
        <w:jc w:val="left"/>
        <w:rPr>
          <w:rFonts w:hint="default" w:ascii="Arial" w:hAnsi="Arial" w:cs="Arial"/>
          <w:b/>
          <w:bCs/>
          <w:sz w:val="24"/>
          <w:szCs w:val="24"/>
          <w:lang w:val="en-US"/>
        </w:rPr>
      </w:pPr>
      <w:r>
        <w:rPr>
          <w:rFonts w:hint="default" w:ascii="Arial" w:hAnsi="Arial" w:cs="Arial"/>
          <w:b/>
          <w:bCs/>
          <w:sz w:val="24"/>
          <w:szCs w:val="24"/>
          <w:lang w:val="en-US"/>
        </w:rPr>
        <w:t>1.</w:t>
      </w:r>
      <w:r>
        <w:rPr>
          <w:rFonts w:hint="default" w:ascii="Arial" w:hAnsi="Arial" w:cs="Arial"/>
          <w:b/>
          <w:bCs/>
          <w:sz w:val="24"/>
          <w:szCs w:val="24"/>
        </w:rPr>
        <w:t>Constitutia Romaniei</w:t>
      </w:r>
      <w:r>
        <w:rPr>
          <w:rFonts w:hint="default" w:ascii="Arial" w:hAnsi="Arial" w:cs="Arial"/>
          <w:b/>
          <w:bCs/>
          <w:sz w:val="24"/>
          <w:szCs w:val="24"/>
          <w:lang w:val="en-US"/>
        </w:rPr>
        <w:t xml:space="preserve"> Titlul II si III;</w:t>
      </w:r>
    </w:p>
    <w:p>
      <w:pPr>
        <w:pStyle w:val="10"/>
        <w:numPr>
          <w:ilvl w:val="0"/>
          <w:numId w:val="0"/>
        </w:numPr>
        <w:ind w:leftChars="0"/>
        <w:jc w:val="left"/>
        <w:rPr>
          <w:rFonts w:hint="default" w:ascii="Arial" w:hAnsi="Arial" w:cs="Arial"/>
          <w:b/>
          <w:bCs/>
          <w:sz w:val="24"/>
          <w:szCs w:val="24"/>
        </w:rPr>
      </w:pPr>
      <w:r>
        <w:rPr>
          <w:rFonts w:hint="default" w:ascii="Arial" w:hAnsi="Arial" w:cs="Arial"/>
          <w:b/>
          <w:bCs/>
          <w:sz w:val="24"/>
          <w:szCs w:val="24"/>
          <w:lang w:val="en-US"/>
        </w:rPr>
        <w:t>2.</w:t>
      </w:r>
      <w:r>
        <w:rPr>
          <w:rFonts w:hint="default" w:ascii="Arial" w:hAnsi="Arial" w:cs="Arial"/>
          <w:b/>
          <w:bCs/>
          <w:sz w:val="24"/>
          <w:szCs w:val="24"/>
        </w:rPr>
        <w:t>O.G. nr.137/2000 privind prevenirea și sancționarea tuturor formelor de discriminare, republicată, cu modificările și completările ulterioare;</w:t>
      </w:r>
    </w:p>
    <w:p>
      <w:pPr>
        <w:pStyle w:val="10"/>
        <w:numPr>
          <w:ilvl w:val="0"/>
          <w:numId w:val="0"/>
        </w:numPr>
        <w:ind w:leftChars="0"/>
        <w:jc w:val="left"/>
        <w:rPr>
          <w:rFonts w:hint="default" w:ascii="Arial" w:hAnsi="Arial" w:eastAsia="CIDFont" w:cs="Arial"/>
          <w:b/>
          <w:bCs/>
          <w:color w:val="000000"/>
          <w:kern w:val="0"/>
          <w:sz w:val="24"/>
          <w:szCs w:val="24"/>
          <w:u w:val="none"/>
          <w:lang w:val="en-US" w:eastAsia="zh-CN" w:bidi="ar"/>
        </w:rPr>
      </w:pPr>
      <w:r>
        <w:rPr>
          <w:rFonts w:hint="default" w:ascii="Arial" w:hAnsi="Arial" w:cs="Arial"/>
          <w:b/>
          <w:bCs/>
          <w:sz w:val="24"/>
          <w:szCs w:val="24"/>
          <w:lang w:val="en-US"/>
        </w:rPr>
        <w:t>3.</w:t>
      </w:r>
      <w:r>
        <w:rPr>
          <w:rFonts w:hint="default" w:ascii="Arial" w:hAnsi="Arial" w:cs="Arial"/>
          <w:b/>
          <w:bCs/>
          <w:sz w:val="24"/>
          <w:szCs w:val="24"/>
        </w:rPr>
        <w:t>Legea nr.202/2002 privind egalitatea de șanse și de tratament între femei și bărbați, republicată, cu modificările și completările ulterioare;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4.Ordonanța de urgență nr.57/2019 (partea a-VI-a titulul III)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Codul administrativ, cu modificările și completările ulterioare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5.Ordinul nr. 75/2019 pentru aprobarea Criteriilor de performanță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privind constituirea, încadrarea și dotarea serviciilor voluntare și 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serviciilor private pentru situații de urgență;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6.Legea nr. 481/2004 privind protecția civilă, republicată;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7.H.G. nr. 1579/2005 pentru aprobarea Statutului personalului voluntar</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din serviciile de urgență voluntare;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8. Legea nr. 78/2014 privind reglementarea activității de voluntariat în</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România,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9.H.G. nr. 1491/2004 pentru aprobarea Regulamentului-cadru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structura organizatorică, atribuțiile, funcționarea și dotarea comitetelor</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și centrelor operative pentru situații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10. Ordinul nr. 712/2005 pentru aprobarea Dispozițiilor generale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instruirea salariaților în domeniul situațiilor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11. OUG nr. 21/2004 privind Sistemul Național de Management al</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Situațiilor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lang w:val="en-US"/>
        </w:rPr>
      </w:pPr>
      <w:r>
        <w:rPr>
          <w:rFonts w:hint="default" w:ascii="Arial" w:hAnsi="Arial" w:eastAsia="CIDFont" w:cs="Arial"/>
          <w:b/>
          <w:bCs/>
          <w:color w:val="000000"/>
          <w:kern w:val="0"/>
          <w:sz w:val="24"/>
          <w:szCs w:val="24"/>
          <w:u w:val="none"/>
          <w:lang w:val="en-US" w:eastAsia="zh-CN" w:bidi="ar"/>
        </w:rPr>
        <w:t>12.Legea nr. 53/2003 Codul muncii, republicată; Titlul II, Contractul individual de munca.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13. Legea nr. 307/2006 privind apărarea împotriva incendiilor, republicată;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14.Ordinul nr. 1995/1160 din 18 noiembrie 2005 pentru aprobarea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Regulamentului privind prevenirea și gestionarea situațiilor de urgență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specifice riscului la cutremure și/sau alunecări de teren;</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15.Ordinul nr. 1259/2006 pentru aprobarea Normelor privind organizarea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și asigurarea activității de înștiințare, avertizare, prealarmare și</w:t>
      </w:r>
    </w:p>
    <w:p>
      <w:pPr>
        <w:keepNext w:val="0"/>
        <w:keepLines w:val="0"/>
        <w:widowControl/>
        <w:numPr>
          <w:ilvl w:val="0"/>
          <w:numId w:val="0"/>
        </w:numPr>
        <w:suppressLineNumbers w:val="0"/>
        <w:ind w:leftChars="0"/>
        <w:jc w:val="left"/>
        <w:rPr>
          <w:sz w:val="24"/>
        </w:rPr>
      </w:pPr>
      <w:r>
        <w:rPr>
          <w:rFonts w:hint="default" w:ascii="Arial" w:hAnsi="Arial" w:eastAsia="CIDFont" w:cs="Arial"/>
          <w:b/>
          <w:bCs/>
          <w:color w:val="000000"/>
          <w:kern w:val="0"/>
          <w:sz w:val="24"/>
          <w:szCs w:val="24"/>
          <w:u w:val="none"/>
          <w:lang w:val="en-US" w:eastAsia="zh-CN" w:bidi="ar"/>
        </w:rPr>
        <w:t>alarmare în situații de protecție civilă;</w:t>
      </w:r>
    </w:p>
    <w:p>
      <w:p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u w:val="single"/>
        </w:rPr>
      </w:pPr>
    </w:p>
    <w:p>
      <w:pPr>
        <w:numPr>
          <w:ilvl w:val="0"/>
          <w:numId w:val="13"/>
        </w:numPr>
        <w:rPr>
          <w:rFonts w:hint="default" w:ascii="Arial" w:hAnsi="Arial" w:cs="Arial"/>
          <w:b/>
          <w:bCs/>
          <w:sz w:val="24"/>
          <w:szCs w:val="24"/>
        </w:rPr>
      </w:pPr>
      <w:r>
        <w:rPr>
          <w:rFonts w:hint="default" w:ascii="Arial" w:hAnsi="Arial" w:cs="Arial"/>
          <w:b/>
          <w:bCs/>
          <w:sz w:val="24"/>
          <w:szCs w:val="24"/>
        </w:rPr>
        <w:t>NOTA: Actele normative cuprinse in prezenta bibliografie vor avea forma actualizata (cu modificarile si completarie ulterioare, la data organizarii concursului).</w:t>
      </w:r>
    </w:p>
    <w:p>
      <w:pPr>
        <w:rPr>
          <w:rFonts w:hint="default" w:ascii="Arial" w:hAnsi="Arial" w:cs="Arial"/>
          <w:b/>
          <w:bCs/>
          <w:sz w:val="24"/>
          <w:szCs w:val="24"/>
          <w:lang w:val="en-US"/>
        </w:rPr>
      </w:pPr>
      <w:r>
        <w:rPr>
          <w:rFonts w:hint="default" w:ascii="Arial" w:hAnsi="Arial" w:cs="Arial"/>
          <w:b/>
          <w:bCs/>
          <w:sz w:val="24"/>
          <w:szCs w:val="24"/>
          <w:lang w:val="en-US"/>
        </w:rPr>
        <w:t>Concursul  se va desfasura in 4 (patru) etape:</w:t>
      </w:r>
    </w:p>
    <w:p>
      <w:pPr>
        <w:numPr>
          <w:ilvl w:val="0"/>
          <w:numId w:val="15"/>
        </w:numPr>
        <w:ind w:left="425" w:leftChars="0" w:hanging="425" w:firstLineChars="0"/>
        <w:rPr>
          <w:rFonts w:hint="default" w:ascii="Arial" w:hAnsi="Arial" w:cs="Arial"/>
          <w:b/>
          <w:bCs/>
          <w:sz w:val="24"/>
          <w:szCs w:val="24"/>
          <w:lang w:val="en-US"/>
        </w:rPr>
      </w:pPr>
      <w:r>
        <w:rPr>
          <w:rFonts w:hint="default" w:ascii="Arial" w:hAnsi="Arial" w:cs="Arial"/>
          <w:b/>
          <w:bCs/>
          <w:sz w:val="24"/>
          <w:szCs w:val="24"/>
          <w:lang w:val="en-US"/>
        </w:rPr>
        <w:t>Selectia dosarelor de inscriere;</w:t>
      </w:r>
    </w:p>
    <w:p>
      <w:pPr>
        <w:numPr>
          <w:ilvl w:val="0"/>
          <w:numId w:val="15"/>
        </w:numPr>
        <w:ind w:left="425" w:leftChars="0" w:hanging="425" w:firstLineChars="0"/>
        <w:rPr>
          <w:rFonts w:hint="default" w:ascii="Arial" w:hAnsi="Arial" w:cs="Arial"/>
          <w:b/>
          <w:bCs/>
          <w:sz w:val="24"/>
          <w:szCs w:val="24"/>
          <w:lang w:val="en-US"/>
        </w:rPr>
      </w:pPr>
      <w:r>
        <w:rPr>
          <w:rFonts w:hint="default" w:ascii="Arial" w:hAnsi="Arial" w:cs="Arial"/>
          <w:b/>
          <w:bCs/>
          <w:sz w:val="24"/>
          <w:szCs w:val="24"/>
          <w:lang w:val="en-US"/>
        </w:rPr>
        <w:t>Proba sportiva eliminatorie;</w:t>
      </w:r>
    </w:p>
    <w:p>
      <w:pPr>
        <w:numPr>
          <w:ilvl w:val="0"/>
          <w:numId w:val="15"/>
        </w:numPr>
        <w:ind w:left="425" w:leftChars="0" w:hanging="425" w:firstLineChars="0"/>
        <w:rPr>
          <w:rFonts w:hint="default" w:ascii="Arial" w:hAnsi="Arial" w:cs="Arial"/>
          <w:b/>
          <w:bCs/>
          <w:sz w:val="24"/>
          <w:szCs w:val="24"/>
          <w:lang w:val="en-US"/>
        </w:rPr>
      </w:pPr>
      <w:r>
        <w:rPr>
          <w:rFonts w:hint="default" w:ascii="Arial" w:hAnsi="Arial" w:cs="Arial"/>
          <w:b/>
          <w:bCs/>
          <w:sz w:val="24"/>
          <w:szCs w:val="24"/>
          <w:lang w:val="en-US"/>
        </w:rPr>
        <w:t>Proba scrisa;</w:t>
      </w:r>
    </w:p>
    <w:p>
      <w:pPr>
        <w:numPr>
          <w:ilvl w:val="0"/>
          <w:numId w:val="15"/>
        </w:numPr>
        <w:ind w:left="425" w:leftChars="0" w:hanging="425" w:firstLineChars="0"/>
        <w:rPr>
          <w:rFonts w:hint="default" w:ascii="Arial" w:hAnsi="Arial" w:cs="Arial"/>
          <w:b/>
          <w:bCs/>
          <w:sz w:val="24"/>
          <w:szCs w:val="24"/>
          <w:lang w:val="en-US"/>
        </w:rPr>
      </w:pPr>
      <w:r>
        <w:rPr>
          <w:rFonts w:hint="default" w:ascii="Arial" w:hAnsi="Arial" w:cs="Arial"/>
          <w:b/>
          <w:bCs/>
          <w:sz w:val="24"/>
          <w:szCs w:val="24"/>
          <w:lang w:val="en-US"/>
        </w:rPr>
        <w:t>Interviul.</w:t>
      </w:r>
    </w:p>
    <w:p>
      <w:pPr>
        <w:numPr>
          <w:ilvl w:val="0"/>
          <w:numId w:val="16"/>
        </w:numPr>
        <w:shd w:val="clear" w:color="auto" w:fill="FFFFFF"/>
        <w:spacing w:after="75" w:line="450" w:lineRule="atLeast"/>
        <w:jc w:val="both"/>
        <w:outlineLvl w:val="0"/>
        <w:rPr>
          <w:rFonts w:hint="default" w:ascii="Arial" w:hAnsi="Arial" w:eastAsia="Times New Roman" w:cs="Arial"/>
          <w:color w:val="000000" w:themeColor="text1"/>
          <w:kern w:val="36"/>
          <w:sz w:val="24"/>
          <w:szCs w:val="24"/>
          <w14:textFill>
            <w14:solidFill>
              <w14:schemeClr w14:val="tx1"/>
            </w14:solidFill>
          </w14:textFill>
        </w:rPr>
      </w:pPr>
      <w:r>
        <w:rPr>
          <w:rFonts w:hint="default" w:ascii="Arial" w:hAnsi="Arial" w:eastAsia="Times New Roman" w:cs="Arial"/>
          <w:b/>
          <w:bCs/>
          <w:color w:val="000000" w:themeColor="text1"/>
          <w:kern w:val="36"/>
          <w:sz w:val="24"/>
          <w:szCs w:val="24"/>
          <w14:textFill>
            <w14:solidFill>
              <w14:schemeClr w14:val="tx1"/>
            </w14:solidFill>
          </w14:textFill>
        </w:rPr>
        <w:t>Tipul probelor de concurs, locul si data desfasurarii acestora . Calendarul de desfasurare a concursulu</w:t>
      </w:r>
      <w:r>
        <w:rPr>
          <w:rFonts w:hint="default" w:ascii="Arial" w:hAnsi="Arial" w:eastAsia="Times New Roman" w:cs="Arial"/>
          <w:color w:val="000000" w:themeColor="text1"/>
          <w:kern w:val="36"/>
          <w:sz w:val="24"/>
          <w:szCs w:val="24"/>
          <w14:textFill>
            <w14:solidFill>
              <w14:schemeClr w14:val="tx1"/>
            </w14:solidFill>
          </w14:textFill>
        </w:rPr>
        <w:t>i:</w:t>
      </w:r>
    </w:p>
    <w:p>
      <w:pPr>
        <w:numPr>
          <w:ilvl w:val="0"/>
          <w:numId w:val="0"/>
        </w:numPr>
        <w:shd w:val="clear" w:color="auto" w:fill="FFFFFF"/>
        <w:spacing w:after="75" w:line="450" w:lineRule="atLeast"/>
        <w:jc w:val="both"/>
        <w:outlineLvl w:val="0"/>
        <w:rPr>
          <w:rFonts w:hint="default" w:ascii="Arial" w:hAnsi="Arial" w:eastAsia="Times New Roman" w:cs="Arial"/>
          <w:b/>
          <w:bCs/>
          <w:i/>
          <w:iCs/>
          <w:color w:val="000000" w:themeColor="text1"/>
          <w:kern w:val="36"/>
          <w:sz w:val="24"/>
          <w:szCs w:val="24"/>
          <w:u w:val="none"/>
          <w14:textFill>
            <w14:solidFill>
              <w14:schemeClr w14:val="tx1"/>
            </w14:solidFill>
          </w14:textFill>
        </w:rPr>
      </w:pP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perioada </w:t>
      </w: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pentru </w:t>
      </w:r>
      <w:r>
        <w:rPr>
          <w:rFonts w:hint="default" w:ascii="Arial" w:hAnsi="Arial" w:eastAsia="Times New Roman" w:cs="Arial"/>
          <w:b/>
          <w:bCs/>
          <w:i/>
          <w:iCs/>
          <w:color w:val="000000" w:themeColor="text1"/>
          <w:kern w:val="36"/>
          <w:sz w:val="24"/>
          <w:szCs w:val="24"/>
          <w:u w:val="none"/>
          <w14:textFill>
            <w14:solidFill>
              <w14:schemeClr w14:val="tx1"/>
            </w14:solidFill>
          </w14:textFill>
        </w:rPr>
        <w:t>depune</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rea </w:t>
      </w: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dosarel</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or </w:t>
      </w: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de inscriere</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  24.06.2021-08.07.2021  </w:t>
      </w: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ora 1</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6</w:t>
      </w:r>
      <w:r>
        <w:rPr>
          <w:rFonts w:hint="default" w:ascii="Arial" w:hAnsi="Arial" w:eastAsia="Times New Roman" w:cs="Arial"/>
          <w:b/>
          <w:bCs/>
          <w:i/>
          <w:iCs/>
          <w:color w:val="000000" w:themeColor="text1"/>
          <w:kern w:val="36"/>
          <w:sz w:val="24"/>
          <w:szCs w:val="24"/>
          <w:u w:val="none"/>
          <w14:textFill>
            <w14:solidFill>
              <w14:schemeClr w14:val="tx1"/>
            </w14:solidFill>
          </w14:textFill>
        </w:rPr>
        <w:t>:00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 xml:space="preserve">-Selectia dosarelor se va realiza in data de  12.07.2021 ,ora 16:00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-13.07.2021- termen depunere contestatii la selectia dosarelor ,ora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-14.07.2021-termen afisare rezultate la contestatiile de la selectia dosarelor, ora 16:00;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-19.07.2021 proba sportiva- proba eliminatorie, ora 10:00;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-21.07.2021 proba scrisa, ora 10:00;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-21.07.2021 afisare rezultate la proba scrisa, 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-22.07.2021 termen depunere contestatii la proba scrisa ,ora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-23.07.2021 termen afisare  rezultate contestatii  proba scrisa, ora 16:00;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-26.07.2021 proba interviu, ora 10:00;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-26.07.2021 termen afisare rezultate la proba interviu, 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-27.07.2021 termen depunere contestatii la proba interviu, 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-28.07.2021 termen afisare rezultate contestatii proba interviu, ora 16:00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-29.07.2021 termen afisare rezultate finale, ora 16:00.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-Candidatii pot contesta numai punctajele proprii, in termen de cel mult o zi lucartoare de la data afisarii rezultatelor probelor.</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-Participa la proba scrisa doar candidatii care au obtinut cel putin nota 5 la proba sportiva eliminarorie;</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-Participa la interviu pentru functia contractuala de executie, numai candidatii care au obtinut cel putin 50 de puncte la proba scrisa;</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-Punctajul final se calculeaza ca medie aritmetica a punctajelor obtinute la proba scrisa si interviu, care trebuie sa fie minim 50 si  este declarat “admis”, candidatul care a obtinut punctajul final cel mai mare.</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-Prezentul anunt si bibliografia stabilita se afiseaza la sediul Primariei Mosoaia, si pe site-ul institutiei: </w:t>
      </w:r>
      <w:r>
        <w:rPr>
          <w:rFonts w:hint="default" w:ascii="Arial" w:hAnsi="Arial" w:eastAsia="Times New Roman" w:cs="Arial"/>
          <w:b/>
          <w:bCs/>
          <w:color w:val="000000" w:themeColor="text1"/>
          <w:kern w:val="36"/>
          <w:sz w:val="24"/>
          <w:szCs w:val="24"/>
          <w:u w:val="none"/>
          <w:lang w:val="en-US"/>
          <w14:textFill>
            <w14:solidFill>
              <w14:schemeClr w14:val="tx1"/>
            </w14:solidFill>
          </w14:textFill>
        </w:rPr>
        <w:t>www.primariamosoaia.ro</w:t>
      </w:r>
    </w:p>
    <w:p>
      <w:pPr>
        <w:numPr>
          <w:ilvl w:val="0"/>
          <w:numId w:val="16"/>
        </w:numPr>
        <w:shd w:val="clear" w:color="auto" w:fill="FFFFFF"/>
        <w:spacing w:after="75" w:line="450" w:lineRule="atLeast"/>
        <w:jc w:val="both"/>
        <w:outlineLvl w:val="0"/>
        <w:rPr>
          <w:rFonts w:hint="default" w:ascii="Arial" w:hAnsi="Arial" w:eastAsia="Times New Roman" w:cs="Arial"/>
          <w:color w:val="000000" w:themeColor="text1"/>
          <w:sz w:val="24"/>
          <w:szCs w:val="24"/>
          <w14:textFill>
            <w14:solidFill>
              <w14:schemeClr w14:val="tx1"/>
            </w14:solidFill>
          </w14:textFill>
        </w:rPr>
      </w:pPr>
      <w:r>
        <w:rPr>
          <w:rFonts w:hint="default" w:ascii="Arial" w:hAnsi="Arial" w:eastAsia="Times New Roman" w:cs="Arial"/>
          <w:b/>
          <w:bCs/>
          <w:color w:val="000000" w:themeColor="text1"/>
          <w:kern w:val="36"/>
          <w:sz w:val="24"/>
          <w:szCs w:val="24"/>
          <w:u w:val="single"/>
          <w14:textFill>
            <w14:solidFill>
              <w14:schemeClr w14:val="tx1"/>
            </w14:solidFill>
          </w14:textFill>
        </w:rPr>
        <w:t>Relatii suplimentare se pot obtine la sediul Primariei Comunei Mosoaia, str. Calea Dragasani nr. 95 Sat Mosoaia</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 Com. Mosoaia, telefon 0248.294.00</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1</w:t>
      </w:r>
    </w:p>
    <w:p>
      <w:pPr>
        <w:numPr>
          <w:ilvl w:val="0"/>
          <w:numId w:val="16"/>
        </w:numPr>
        <w:shd w:val="clear" w:color="auto" w:fill="FFFFFF"/>
        <w:spacing w:after="75" w:line="450" w:lineRule="atLeast"/>
        <w:jc w:val="both"/>
        <w:outlineLvl w:val="0"/>
        <w:rPr>
          <w:rFonts w:hint="default" w:ascii="Arial" w:hAnsi="Arial" w:eastAsia="Times New Roman" w:cs="Arial"/>
          <w:color w:val="000000" w:themeColor="text1"/>
          <w:sz w:val="24"/>
          <w:szCs w:val="24"/>
          <w14:textFill>
            <w14:solidFill>
              <w14:schemeClr w14:val="tx1"/>
            </w14:solidFill>
          </w14:textFill>
        </w:rPr>
      </w:pPr>
      <w:r>
        <w:rPr>
          <w:rFonts w:hint="default" w:ascii="Arial" w:hAnsi="Arial" w:eastAsia="Times New Roman" w:cs="Arial"/>
          <w:b/>
          <w:bCs/>
          <w:color w:val="000000" w:themeColor="text1"/>
          <w:kern w:val="36"/>
          <w:sz w:val="24"/>
          <w:szCs w:val="24"/>
          <w:u w:val="single"/>
          <w:lang w:val="en-US"/>
          <w14:textFill>
            <w14:solidFill>
              <w14:schemeClr w14:val="tx1"/>
            </w14:solidFill>
          </w14:textFill>
        </w:rPr>
        <w:t>E-mail:</w:t>
      </w:r>
      <w:r>
        <w:rPr>
          <w:rFonts w:hint="default" w:ascii="Arial" w:hAnsi="Arial" w:eastAsia="Times New Roman" w:cs="Arial"/>
          <w:b/>
          <w:bCs/>
          <w:color w:val="000000" w:themeColor="text1"/>
          <w:kern w:val="36"/>
          <w:sz w:val="24"/>
          <w:szCs w:val="24"/>
          <w:u w:val="none"/>
          <w:lang w:val="en-US"/>
          <w14:textFill>
            <w14:solidFill>
              <w14:schemeClr w14:val="tx1"/>
            </w14:solidFill>
          </w14:textFill>
        </w:rPr>
        <w:t xml:space="preserve"> primaria_mosoaia@yahoo.com</w:t>
      </w:r>
    </w:p>
    <w:p>
      <w:pPr>
        <w:pStyle w:val="10"/>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themeColor="text1"/>
          <w:sz w:val="24"/>
          <w:szCs w:val="24"/>
          <w14:textFill>
            <w14:solidFill>
              <w14:schemeClr w14:val="tx1"/>
            </w14:solidFill>
          </w14:textFill>
        </w:rPr>
      </w:pPr>
    </w:p>
    <w:p>
      <w:pPr>
        <w:pStyle w:val="10"/>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24"/>
          <w:szCs w:val="24"/>
        </w:rPr>
      </w:pPr>
      <w:r>
        <w:rPr>
          <w:rFonts w:hint="default" w:ascii="Arial" w:hAnsi="Arial" w:eastAsia="Times New Roman" w:cs="Arial"/>
          <w:color w:val="000000"/>
          <w:sz w:val="24"/>
          <w:szCs w:val="24"/>
        </w:rPr>
        <w:t xml:space="preserve"> </w:t>
      </w:r>
      <w:r>
        <w:rPr>
          <w:rFonts w:hint="default" w:ascii="Arial" w:hAnsi="Arial" w:eastAsia="Times New Roman" w:cs="Arial"/>
          <w:b/>
          <w:bCs/>
          <w:color w:val="000000"/>
          <w:sz w:val="24"/>
          <w:szCs w:val="24"/>
        </w:rPr>
        <w:t xml:space="preserve">            PRIMAR                                 </w:t>
      </w:r>
      <w:r>
        <w:rPr>
          <w:rFonts w:hint="default" w:ascii="Arial" w:hAnsi="Arial" w:eastAsia="Times New Roman" w:cs="Arial"/>
          <w:b/>
          <w:bCs/>
          <w:color w:val="000000"/>
          <w:sz w:val="24"/>
          <w:szCs w:val="24"/>
          <w:lang w:val="en-US"/>
        </w:rPr>
        <w:t xml:space="preserve">                      </w:t>
      </w:r>
      <w:r>
        <w:rPr>
          <w:rFonts w:hint="default" w:ascii="Arial" w:hAnsi="Arial" w:eastAsia="Times New Roman" w:cs="Arial"/>
          <w:b/>
          <w:bCs/>
          <w:color w:val="000000"/>
          <w:sz w:val="24"/>
          <w:szCs w:val="24"/>
        </w:rPr>
        <w:t xml:space="preserve">  SECRETAR GENERAL</w:t>
      </w:r>
    </w:p>
    <w:p>
      <w:pPr>
        <w:pStyle w:val="10"/>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24"/>
          <w:szCs w:val="24"/>
        </w:rPr>
      </w:pPr>
      <w:r>
        <w:rPr>
          <w:rFonts w:hint="default" w:ascii="Arial" w:hAnsi="Arial" w:eastAsia="Times New Roman" w:cs="Arial"/>
          <w:b/>
          <w:bCs/>
          <w:color w:val="000000"/>
          <w:sz w:val="24"/>
          <w:szCs w:val="24"/>
        </w:rPr>
        <w:t xml:space="preserve">  </w:t>
      </w:r>
      <w:r>
        <w:rPr>
          <w:rFonts w:hint="default" w:ascii="Arial" w:hAnsi="Arial" w:eastAsia="Times New Roman" w:cs="Arial"/>
          <w:b/>
          <w:bCs/>
          <w:color w:val="000000"/>
          <w:sz w:val="24"/>
          <w:szCs w:val="24"/>
          <w:lang w:val="en-US"/>
        </w:rPr>
        <w:t xml:space="preserve">    </w:t>
      </w:r>
      <w:r>
        <w:rPr>
          <w:rFonts w:hint="default" w:ascii="Arial" w:hAnsi="Arial" w:eastAsia="Times New Roman" w:cs="Arial"/>
          <w:b/>
          <w:bCs/>
          <w:color w:val="000000"/>
          <w:sz w:val="24"/>
          <w:szCs w:val="24"/>
        </w:rPr>
        <w:t xml:space="preserve">  NECULA ION                                              IONESCU VALENTIN-MARIAN</w:t>
      </w:r>
    </w:p>
    <w:p>
      <w:pPr>
        <w:pStyle w:val="10"/>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sz w:val="24"/>
          <w:szCs w:val="24"/>
        </w:rPr>
      </w:pPr>
    </w:p>
    <w:p>
      <w:pPr>
        <w:pStyle w:val="10"/>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sz w:val="24"/>
          <w:szCs w:val="24"/>
        </w:rPr>
      </w:pPr>
    </w:p>
    <w:p>
      <w:pPr>
        <w:pStyle w:val="10"/>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sz w:val="24"/>
          <w:szCs w:val="24"/>
        </w:rPr>
      </w:pPr>
    </w:p>
    <w:p>
      <w:pPr>
        <w:pStyle w:val="10"/>
        <w:shd w:val="clear" w:color="auto" w:fill="FFFFFF"/>
        <w:spacing w:before="100" w:beforeAutospacing="1" w:after="100" w:afterAutospacing="1" w:line="370" w:lineRule="atLeast"/>
        <w:ind w:left="370" w:right="370"/>
        <w:jc w:val="both"/>
        <w:rPr>
          <w:rFonts w:hint="default" w:ascii="Arial" w:hAnsi="Arial" w:eastAsia="Times New Roman" w:cs="Arial"/>
          <w:color w:val="000000"/>
          <w:sz w:val="24"/>
          <w:szCs w:val="24"/>
        </w:rPr>
      </w:pPr>
    </w:p>
    <w:p>
      <w:pPr>
        <w:pStyle w:val="10"/>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24"/>
          <w:szCs w:val="24"/>
          <w:lang w:val="en-US"/>
        </w:rPr>
      </w:pPr>
      <w:r>
        <w:rPr>
          <w:rFonts w:hint="default" w:ascii="Arial" w:hAnsi="Arial" w:eastAsia="Times New Roman" w:cs="Arial"/>
          <w:b/>
          <w:bCs/>
          <w:color w:val="000000"/>
          <w:sz w:val="24"/>
          <w:szCs w:val="24"/>
          <w:lang w:val="en-US"/>
        </w:rPr>
        <w:t>MEMBRII COMISIEI DE EXAMINARE:</w:t>
      </w:r>
    </w:p>
    <w:p>
      <w:pPr>
        <w:pStyle w:val="10"/>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16"/>
          <w:szCs w:val="16"/>
          <w:lang w:val="en-US"/>
        </w:rPr>
      </w:pPr>
      <w:r>
        <w:rPr>
          <w:rFonts w:hint="default" w:ascii="Arial" w:hAnsi="Arial" w:eastAsia="Times New Roman" w:cs="Arial"/>
          <w:b/>
          <w:bCs/>
          <w:color w:val="000000"/>
          <w:sz w:val="16"/>
          <w:szCs w:val="16"/>
          <w:lang w:val="en-US"/>
        </w:rPr>
        <w:t>PRESEDINTE: IONESCU VALENTIN MARIAN- SECRETAR GENERAL  PRIMARIA COMUNEI MOSOAIA</w:t>
      </w:r>
    </w:p>
    <w:p>
      <w:pPr>
        <w:pStyle w:val="10"/>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16"/>
          <w:szCs w:val="16"/>
          <w:lang w:val="en-US"/>
        </w:rPr>
      </w:pPr>
      <w:r>
        <w:rPr>
          <w:rFonts w:hint="default" w:ascii="Arial" w:hAnsi="Arial" w:eastAsia="Times New Roman" w:cs="Arial"/>
          <w:b/>
          <w:bCs/>
          <w:color w:val="000000"/>
          <w:sz w:val="16"/>
          <w:szCs w:val="16"/>
          <w:lang w:val="en-US"/>
        </w:rPr>
        <w:t>SECRETAR:  BADEA CARMEN MARIA- CONSILIER  PRINCIPAL  PRIMARIA COMUNEI MOSOAIA</w:t>
      </w:r>
    </w:p>
    <w:p>
      <w:pPr>
        <w:pStyle w:val="10"/>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16"/>
          <w:szCs w:val="16"/>
          <w:lang w:val="en-US"/>
        </w:rPr>
      </w:pPr>
      <w:r>
        <w:rPr>
          <w:rFonts w:hint="default" w:ascii="Arial" w:hAnsi="Arial" w:eastAsia="Times New Roman" w:cs="Arial"/>
          <w:b/>
          <w:bCs/>
          <w:color w:val="000000"/>
          <w:sz w:val="16"/>
          <w:szCs w:val="16"/>
          <w:lang w:val="en-US"/>
        </w:rPr>
        <w:t>MEMEBRU: CIOBANU FLORICA- INSPECTOR SUPERIOR PRIMARIA COMUNEI MOSOAIA</w:t>
      </w:r>
    </w:p>
    <w:p>
      <w:pPr>
        <w:pStyle w:val="10"/>
        <w:shd w:val="clear" w:color="auto" w:fill="FFFFFF"/>
        <w:spacing w:before="100" w:beforeAutospacing="1" w:after="100" w:afterAutospacing="1" w:line="370" w:lineRule="atLeast"/>
        <w:ind w:left="370" w:right="370"/>
        <w:jc w:val="both"/>
        <w:rPr>
          <w:rFonts w:ascii="Times New Roman" w:hAnsi="Times New Roman"/>
          <w:sz w:val="24"/>
          <w:szCs w:val="24"/>
          <w:lang w:val="ro-RO"/>
        </w:rPr>
      </w:pPr>
      <w:r>
        <w:rPr>
          <w:rFonts w:hint="default" w:ascii="Arial" w:hAnsi="Arial" w:eastAsia="Times New Roman" w:cs="Arial"/>
          <w:b/>
          <w:bCs/>
          <w:color w:val="000000"/>
          <w:sz w:val="16"/>
          <w:szCs w:val="16"/>
          <w:lang w:val="en-US"/>
        </w:rPr>
        <w:t>MEMBRU: ZGORCEA MARIA MAGDALENA- INSPECTOR SUPERIOR PRIMARIA COMUNEI MOSOAIA</w:t>
      </w:r>
    </w:p>
    <w:p>
      <w:pPr>
        <w:pStyle w:val="10"/>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16"/>
          <w:szCs w:val="16"/>
          <w:lang w:val="en-US"/>
        </w:rPr>
      </w:pPr>
    </w:p>
    <w:p>
      <w:pPr>
        <w:pStyle w:val="10"/>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16"/>
          <w:szCs w:val="16"/>
          <w:lang w:val="en-US"/>
        </w:rPr>
      </w:pPr>
    </w:p>
    <w:p>
      <w:pPr>
        <w:pStyle w:val="5"/>
        <w:spacing w:before="78"/>
        <w:ind w:left="7181" w:right="287"/>
        <w:jc w:val="center"/>
        <w:rPr>
          <w:rFonts w:hint="default"/>
          <w:lang w:val="en-US"/>
        </w:rPr>
      </w:pPr>
      <w:r>
        <w:t xml:space="preserve">Anexa nr. </w:t>
      </w:r>
      <w:r>
        <w:rPr>
          <w:rFonts w:hint="default"/>
          <w:lang w:val="en-US"/>
        </w:rPr>
        <w:t>1</w:t>
      </w:r>
    </w:p>
    <w:p>
      <w:pPr>
        <w:pStyle w:val="5"/>
        <w:ind w:left="7181" w:right="289"/>
        <w:jc w:val="center"/>
      </w:pPr>
      <w:r>
        <w:t>la Criteriile de performanţă</w:t>
      </w:r>
    </w:p>
    <w:p>
      <w:pPr>
        <w:spacing w:before="0" w:line="240" w:lineRule="auto"/>
        <w:rPr>
          <w:b/>
          <w:sz w:val="26"/>
        </w:rPr>
      </w:pPr>
    </w:p>
    <w:p>
      <w:pPr>
        <w:spacing w:before="0" w:line="240" w:lineRule="auto"/>
        <w:rPr>
          <w:b/>
          <w:sz w:val="26"/>
        </w:rPr>
      </w:pPr>
    </w:p>
    <w:p>
      <w:pPr>
        <w:pStyle w:val="5"/>
        <w:spacing w:before="231"/>
        <w:ind w:left="274" w:right="289"/>
        <w:jc w:val="center"/>
      </w:pPr>
      <w:r>
        <w:t>Baremele pentru evaluarea aptitudinilor fizice la încadrarea personalului</w:t>
      </w:r>
    </w:p>
    <w:p>
      <w:pPr>
        <w:spacing w:before="0" w:line="240" w:lineRule="auto"/>
        <w:rPr>
          <w:b/>
          <w:sz w:val="20"/>
        </w:rPr>
      </w:pPr>
    </w:p>
    <w:p>
      <w:pPr>
        <w:spacing w:before="0" w:line="240" w:lineRule="auto"/>
        <w:rPr>
          <w:b/>
          <w:sz w:val="20"/>
        </w:rPr>
      </w:pPr>
    </w:p>
    <w:p>
      <w:pPr>
        <w:spacing w:before="0" w:line="240" w:lineRule="auto"/>
        <w:rPr>
          <w:b/>
          <w:sz w:val="20"/>
        </w:rPr>
      </w:pPr>
    </w:p>
    <w:p>
      <w:pPr>
        <w:spacing w:before="3" w:after="0" w:line="240" w:lineRule="auto"/>
        <w:rPr>
          <w:b/>
          <w:sz w:val="12"/>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2"/>
        <w:gridCol w:w="3706"/>
        <w:gridCol w:w="3944"/>
        <w:gridCol w:w="1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02" w:type="dxa"/>
          </w:tcPr>
          <w:p>
            <w:pPr>
              <w:pStyle w:val="12"/>
              <w:spacing w:line="256" w:lineRule="exact"/>
              <w:ind w:left="172"/>
              <w:rPr>
                <w:b/>
                <w:sz w:val="24"/>
              </w:rPr>
            </w:pPr>
            <w:r>
              <w:rPr>
                <w:b/>
                <w:sz w:val="24"/>
              </w:rPr>
              <w:t>Nr. crt.</w:t>
            </w:r>
          </w:p>
        </w:tc>
        <w:tc>
          <w:tcPr>
            <w:tcW w:w="3706" w:type="dxa"/>
          </w:tcPr>
          <w:p>
            <w:pPr>
              <w:pStyle w:val="12"/>
              <w:spacing w:line="256" w:lineRule="exact"/>
              <w:ind w:left="1523" w:right="1518"/>
              <w:jc w:val="center"/>
              <w:rPr>
                <w:b/>
                <w:sz w:val="24"/>
              </w:rPr>
            </w:pPr>
            <w:r>
              <w:rPr>
                <w:b/>
                <w:sz w:val="24"/>
              </w:rPr>
              <w:t>Probe</w:t>
            </w:r>
          </w:p>
        </w:tc>
        <w:tc>
          <w:tcPr>
            <w:tcW w:w="3944" w:type="dxa"/>
          </w:tcPr>
          <w:p>
            <w:pPr>
              <w:pStyle w:val="12"/>
              <w:spacing w:line="256" w:lineRule="exact"/>
              <w:ind w:left="1142"/>
              <w:rPr>
                <w:b/>
                <w:sz w:val="24"/>
              </w:rPr>
            </w:pPr>
            <w:r>
              <w:rPr>
                <w:b/>
                <w:sz w:val="24"/>
              </w:rPr>
              <w:t>Dotare necesară</w:t>
            </w:r>
          </w:p>
        </w:tc>
        <w:tc>
          <w:tcPr>
            <w:tcW w:w="1387" w:type="dxa"/>
          </w:tcPr>
          <w:p>
            <w:pPr>
              <w:pStyle w:val="12"/>
              <w:spacing w:line="256" w:lineRule="exact"/>
              <w:ind w:left="348"/>
              <w:rPr>
                <w:b/>
                <w:sz w:val="24"/>
              </w:rPr>
            </w:pPr>
            <w:r>
              <w:rPr>
                <w:b/>
                <w:sz w:val="24"/>
              </w:rPr>
              <w:t>Barem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6" w:hRule="atLeast"/>
        </w:trPr>
        <w:tc>
          <w:tcPr>
            <w:tcW w:w="1102" w:type="dxa"/>
          </w:tcPr>
          <w:p>
            <w:pPr>
              <w:pStyle w:val="12"/>
              <w:spacing w:line="273" w:lineRule="exact"/>
              <w:rPr>
                <w:b/>
                <w:sz w:val="24"/>
              </w:rPr>
            </w:pPr>
            <w:r>
              <w:rPr>
                <w:b/>
                <w:sz w:val="24"/>
              </w:rPr>
              <w:t>1.</w:t>
            </w:r>
          </w:p>
        </w:tc>
        <w:tc>
          <w:tcPr>
            <w:tcW w:w="3706" w:type="dxa"/>
          </w:tcPr>
          <w:p>
            <w:pPr>
              <w:pStyle w:val="12"/>
              <w:tabs>
                <w:tab w:val="left" w:pos="2143"/>
              </w:tabs>
              <w:spacing w:line="240" w:lineRule="auto"/>
              <w:ind w:right="95"/>
              <w:jc w:val="both"/>
              <w:rPr>
                <w:sz w:val="24"/>
              </w:rPr>
            </w:pPr>
            <w:r>
              <w:rPr>
                <w:sz w:val="24"/>
              </w:rPr>
              <w:t>Pista cu obstacole pe 100 m, conform</w:t>
            </w:r>
            <w:r>
              <w:rPr>
                <w:sz w:val="24"/>
              </w:rPr>
              <w:tab/>
            </w:r>
            <w:r>
              <w:rPr>
                <w:spacing w:val="-1"/>
                <w:sz w:val="24"/>
              </w:rPr>
              <w:t xml:space="preserve">regulamentului </w:t>
            </w:r>
            <w:r>
              <w:rPr>
                <w:sz w:val="24"/>
              </w:rPr>
              <w:t>concursurilor profesionale ale serviciilor voluntare și private pentru situații de</w:t>
            </w:r>
            <w:r>
              <w:rPr>
                <w:spacing w:val="-1"/>
                <w:sz w:val="24"/>
              </w:rPr>
              <w:t xml:space="preserve"> </w:t>
            </w:r>
            <w:r>
              <w:rPr>
                <w:sz w:val="24"/>
              </w:rPr>
              <w:t>urgență</w:t>
            </w:r>
          </w:p>
        </w:tc>
        <w:tc>
          <w:tcPr>
            <w:tcW w:w="3944" w:type="dxa"/>
          </w:tcPr>
          <w:p>
            <w:pPr>
              <w:pStyle w:val="12"/>
              <w:numPr>
                <w:ilvl w:val="0"/>
                <w:numId w:val="17"/>
              </w:numPr>
              <w:tabs>
                <w:tab w:val="left" w:pos="353"/>
              </w:tabs>
              <w:spacing w:before="0" w:after="0" w:line="268" w:lineRule="exact"/>
              <w:ind w:left="352" w:right="0" w:hanging="245"/>
              <w:jc w:val="left"/>
              <w:rPr>
                <w:sz w:val="24"/>
              </w:rPr>
            </w:pPr>
            <w:r>
              <w:rPr>
                <w:sz w:val="24"/>
              </w:rPr>
              <w:t>costum de protecție tip</w:t>
            </w:r>
            <w:r>
              <w:rPr>
                <w:spacing w:val="-2"/>
                <w:sz w:val="24"/>
              </w:rPr>
              <w:t xml:space="preserve"> </w:t>
            </w:r>
            <w:r>
              <w:rPr>
                <w:sz w:val="24"/>
              </w:rPr>
              <w:t>pompier;</w:t>
            </w:r>
          </w:p>
          <w:p>
            <w:pPr>
              <w:pStyle w:val="12"/>
              <w:numPr>
                <w:ilvl w:val="0"/>
                <w:numId w:val="17"/>
              </w:numPr>
              <w:tabs>
                <w:tab w:val="left" w:pos="352"/>
              </w:tabs>
              <w:spacing w:before="0" w:after="0" w:line="240" w:lineRule="auto"/>
              <w:ind w:left="351" w:right="0" w:hanging="261"/>
              <w:jc w:val="left"/>
              <w:rPr>
                <w:sz w:val="24"/>
              </w:rPr>
            </w:pPr>
            <w:r>
              <w:rPr>
                <w:sz w:val="24"/>
              </w:rPr>
              <w:t>o ţeavă de refulare a</w:t>
            </w:r>
            <w:r>
              <w:rPr>
                <w:spacing w:val="-5"/>
                <w:sz w:val="24"/>
              </w:rPr>
              <w:t xml:space="preserve"> </w:t>
            </w:r>
            <w:r>
              <w:rPr>
                <w:sz w:val="24"/>
              </w:rPr>
              <w:t>apei;</w:t>
            </w:r>
          </w:p>
          <w:p>
            <w:pPr>
              <w:pStyle w:val="12"/>
              <w:numPr>
                <w:ilvl w:val="0"/>
                <w:numId w:val="17"/>
              </w:numPr>
              <w:tabs>
                <w:tab w:val="left" w:pos="366"/>
              </w:tabs>
              <w:spacing w:before="0" w:after="0" w:line="240" w:lineRule="auto"/>
              <w:ind w:left="365" w:right="0" w:hanging="246"/>
              <w:jc w:val="left"/>
              <w:rPr>
                <w:sz w:val="24"/>
              </w:rPr>
            </w:pPr>
            <w:r>
              <w:rPr>
                <w:sz w:val="24"/>
              </w:rPr>
              <w:t>2 furtunuri de refulare tip C</w:t>
            </w:r>
            <w:r>
              <w:rPr>
                <w:spacing w:val="-3"/>
                <w:sz w:val="24"/>
              </w:rPr>
              <w:t xml:space="preserve"> </w:t>
            </w:r>
            <w:r>
              <w:rPr>
                <w:sz w:val="24"/>
              </w:rPr>
              <w:t>;</w:t>
            </w:r>
          </w:p>
          <w:p>
            <w:pPr>
              <w:pStyle w:val="12"/>
              <w:numPr>
                <w:ilvl w:val="0"/>
                <w:numId w:val="17"/>
              </w:numPr>
              <w:tabs>
                <w:tab w:val="left" w:pos="368"/>
              </w:tabs>
              <w:spacing w:before="0" w:after="0" w:line="240" w:lineRule="auto"/>
              <w:ind w:left="367" w:right="0" w:hanging="260"/>
              <w:jc w:val="left"/>
              <w:rPr>
                <w:sz w:val="24"/>
              </w:rPr>
            </w:pPr>
            <w:r>
              <w:rPr>
                <w:sz w:val="24"/>
              </w:rPr>
              <w:t>un distribuitor</w:t>
            </w:r>
            <w:r>
              <w:rPr>
                <w:spacing w:val="-2"/>
                <w:sz w:val="24"/>
              </w:rPr>
              <w:t xml:space="preserve"> </w:t>
            </w:r>
            <w:r>
              <w:rPr>
                <w:sz w:val="24"/>
              </w:rPr>
              <w:t>B-CBC;</w:t>
            </w:r>
          </w:p>
          <w:p>
            <w:pPr>
              <w:pStyle w:val="12"/>
              <w:numPr>
                <w:ilvl w:val="0"/>
                <w:numId w:val="17"/>
              </w:numPr>
              <w:tabs>
                <w:tab w:val="left" w:pos="354"/>
              </w:tabs>
              <w:spacing w:before="0" w:after="0" w:line="240" w:lineRule="auto"/>
              <w:ind w:left="353" w:right="0" w:hanging="246"/>
              <w:jc w:val="left"/>
              <w:rPr>
                <w:sz w:val="24"/>
              </w:rPr>
            </w:pPr>
            <w:r>
              <w:rPr>
                <w:sz w:val="24"/>
              </w:rPr>
              <w:t>un gard de 2 metri</w:t>
            </w:r>
            <w:r>
              <w:rPr>
                <w:spacing w:val="-4"/>
                <w:sz w:val="24"/>
              </w:rPr>
              <w:t xml:space="preserve"> </w:t>
            </w:r>
            <w:r>
              <w:rPr>
                <w:sz w:val="24"/>
              </w:rPr>
              <w:t>;</w:t>
            </w:r>
          </w:p>
          <w:p>
            <w:pPr>
              <w:pStyle w:val="12"/>
              <w:numPr>
                <w:ilvl w:val="0"/>
                <w:numId w:val="17"/>
              </w:numPr>
              <w:tabs>
                <w:tab w:val="left" w:pos="327"/>
              </w:tabs>
              <w:spacing w:before="0" w:after="0" w:line="264" w:lineRule="exact"/>
              <w:ind w:left="326" w:right="0" w:hanging="219"/>
              <w:jc w:val="left"/>
              <w:rPr>
                <w:sz w:val="24"/>
              </w:rPr>
            </w:pPr>
            <w:r>
              <w:rPr>
                <w:sz w:val="24"/>
              </w:rPr>
              <w:t>o bârnă de</w:t>
            </w:r>
            <w:r>
              <w:rPr>
                <w:spacing w:val="-2"/>
                <w:sz w:val="24"/>
              </w:rPr>
              <w:t xml:space="preserve"> </w:t>
            </w:r>
            <w:r>
              <w:rPr>
                <w:sz w:val="24"/>
              </w:rPr>
              <w:t>echilibru</w:t>
            </w:r>
          </w:p>
        </w:tc>
        <w:tc>
          <w:tcPr>
            <w:tcW w:w="1387" w:type="dxa"/>
          </w:tcPr>
          <w:p>
            <w:pPr>
              <w:pStyle w:val="12"/>
              <w:spacing w:line="240" w:lineRule="auto"/>
              <w:ind w:left="158" w:right="126" w:firstLine="204"/>
              <w:rPr>
                <w:sz w:val="24"/>
              </w:rPr>
            </w:pPr>
            <w:r>
              <w:rPr>
                <w:sz w:val="24"/>
              </w:rPr>
              <w:t>maxim 35 secunde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102" w:type="dxa"/>
          </w:tcPr>
          <w:p>
            <w:pPr>
              <w:pStyle w:val="12"/>
              <w:spacing w:line="275" w:lineRule="exact"/>
              <w:rPr>
                <w:b/>
                <w:sz w:val="24"/>
              </w:rPr>
            </w:pPr>
            <w:r>
              <w:rPr>
                <w:b/>
                <w:sz w:val="24"/>
              </w:rPr>
              <w:t>2.</w:t>
            </w:r>
          </w:p>
        </w:tc>
        <w:tc>
          <w:tcPr>
            <w:tcW w:w="3706" w:type="dxa"/>
          </w:tcPr>
          <w:p>
            <w:pPr>
              <w:pStyle w:val="12"/>
              <w:spacing w:line="270" w:lineRule="exact"/>
              <w:rPr>
                <w:sz w:val="24"/>
              </w:rPr>
            </w:pPr>
            <w:r>
              <w:rPr>
                <w:sz w:val="24"/>
              </w:rPr>
              <w:t>Alergare de rezistență pe 1000 m</w:t>
            </w:r>
          </w:p>
        </w:tc>
        <w:tc>
          <w:tcPr>
            <w:tcW w:w="3944" w:type="dxa"/>
          </w:tcPr>
          <w:p>
            <w:pPr>
              <w:pStyle w:val="12"/>
              <w:spacing w:line="270" w:lineRule="exact"/>
              <w:ind w:left="108"/>
              <w:rPr>
                <w:sz w:val="24"/>
              </w:rPr>
            </w:pPr>
            <w:r>
              <w:rPr>
                <w:sz w:val="24"/>
              </w:rPr>
              <w:t>Echipament sportiv</w:t>
            </w:r>
          </w:p>
        </w:tc>
        <w:tc>
          <w:tcPr>
            <w:tcW w:w="1387" w:type="dxa"/>
          </w:tcPr>
          <w:p>
            <w:pPr>
              <w:pStyle w:val="12"/>
              <w:spacing w:line="270" w:lineRule="exact"/>
              <w:ind w:left="362"/>
              <w:rPr>
                <w:sz w:val="24"/>
              </w:rPr>
            </w:pPr>
            <w:r>
              <w:rPr>
                <w:sz w:val="24"/>
              </w:rPr>
              <w:t>maxim</w:t>
            </w:r>
          </w:p>
          <w:p>
            <w:pPr>
              <w:pStyle w:val="12"/>
              <w:spacing w:line="264" w:lineRule="exact"/>
              <w:ind w:left="271"/>
              <w:rPr>
                <w:sz w:val="24"/>
              </w:rPr>
            </w:pPr>
            <w:r>
              <w:rPr>
                <w:sz w:val="24"/>
              </w:rPr>
              <w:t>7 minute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02" w:type="dxa"/>
          </w:tcPr>
          <w:p>
            <w:pPr>
              <w:pStyle w:val="12"/>
              <w:spacing w:line="273" w:lineRule="exact"/>
              <w:rPr>
                <w:b/>
                <w:sz w:val="24"/>
              </w:rPr>
            </w:pPr>
            <w:r>
              <w:rPr>
                <w:b/>
                <w:sz w:val="24"/>
              </w:rPr>
              <w:t>3.</w:t>
            </w:r>
          </w:p>
        </w:tc>
        <w:tc>
          <w:tcPr>
            <w:tcW w:w="3706" w:type="dxa"/>
          </w:tcPr>
          <w:p>
            <w:pPr>
              <w:pStyle w:val="12"/>
              <w:rPr>
                <w:sz w:val="24"/>
              </w:rPr>
            </w:pPr>
            <w:r>
              <w:rPr>
                <w:sz w:val="24"/>
              </w:rPr>
              <w:t>Alergare de viteză pe 50 m</w:t>
            </w:r>
          </w:p>
        </w:tc>
        <w:tc>
          <w:tcPr>
            <w:tcW w:w="3944" w:type="dxa"/>
          </w:tcPr>
          <w:p>
            <w:pPr>
              <w:pStyle w:val="12"/>
              <w:ind w:left="108"/>
              <w:rPr>
                <w:sz w:val="24"/>
              </w:rPr>
            </w:pPr>
            <w:r>
              <w:rPr>
                <w:sz w:val="24"/>
              </w:rPr>
              <w:t>Echipament sportiv</w:t>
            </w:r>
          </w:p>
        </w:tc>
        <w:tc>
          <w:tcPr>
            <w:tcW w:w="1387" w:type="dxa"/>
          </w:tcPr>
          <w:p>
            <w:pPr>
              <w:pStyle w:val="12"/>
              <w:ind w:left="137" w:right="121"/>
              <w:jc w:val="center"/>
              <w:rPr>
                <w:sz w:val="24"/>
              </w:rPr>
            </w:pPr>
            <w:r>
              <w:rPr>
                <w:sz w:val="24"/>
              </w:rPr>
              <w:t>maxim</w:t>
            </w:r>
          </w:p>
          <w:p>
            <w:pPr>
              <w:pStyle w:val="12"/>
              <w:spacing w:line="264" w:lineRule="exact"/>
              <w:ind w:left="137" w:right="126"/>
              <w:jc w:val="center"/>
              <w:rPr>
                <w:sz w:val="24"/>
              </w:rPr>
            </w:pPr>
            <w:r>
              <w:rPr>
                <w:sz w:val="24"/>
              </w:rPr>
              <w:t>10 secunde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02" w:type="dxa"/>
          </w:tcPr>
          <w:p>
            <w:pPr>
              <w:pStyle w:val="12"/>
              <w:spacing w:line="273" w:lineRule="exact"/>
              <w:rPr>
                <w:b/>
                <w:sz w:val="24"/>
              </w:rPr>
            </w:pPr>
            <w:r>
              <w:rPr>
                <w:b/>
                <w:sz w:val="24"/>
              </w:rPr>
              <w:t>4.</w:t>
            </w:r>
          </w:p>
        </w:tc>
        <w:tc>
          <w:tcPr>
            <w:tcW w:w="3706" w:type="dxa"/>
          </w:tcPr>
          <w:p>
            <w:pPr>
              <w:pStyle w:val="12"/>
              <w:rPr>
                <w:sz w:val="24"/>
              </w:rPr>
            </w:pPr>
            <w:r>
              <w:rPr>
                <w:sz w:val="24"/>
              </w:rPr>
              <w:t>Abdomene</w:t>
            </w:r>
          </w:p>
        </w:tc>
        <w:tc>
          <w:tcPr>
            <w:tcW w:w="3944" w:type="dxa"/>
          </w:tcPr>
          <w:p>
            <w:pPr>
              <w:pStyle w:val="12"/>
              <w:ind w:left="108"/>
              <w:rPr>
                <w:sz w:val="24"/>
              </w:rPr>
            </w:pPr>
            <w:r>
              <w:rPr>
                <w:sz w:val="24"/>
              </w:rPr>
              <w:t>Echipament sportiv</w:t>
            </w:r>
          </w:p>
        </w:tc>
        <w:tc>
          <w:tcPr>
            <w:tcW w:w="1387" w:type="dxa"/>
          </w:tcPr>
          <w:p>
            <w:pPr>
              <w:pStyle w:val="12"/>
              <w:ind w:left="230"/>
              <w:rPr>
                <w:sz w:val="24"/>
              </w:rPr>
            </w:pPr>
            <w:r>
              <w:rPr>
                <w:sz w:val="24"/>
              </w:rPr>
              <w:t>minim 20</w:t>
            </w:r>
          </w:p>
          <w:p>
            <w:pPr>
              <w:pStyle w:val="12"/>
              <w:spacing w:line="264" w:lineRule="exact"/>
              <w:ind w:left="329"/>
              <w:rPr>
                <w:sz w:val="24"/>
              </w:rPr>
            </w:pPr>
            <w:r>
              <w:rPr>
                <w:sz w:val="24"/>
              </w:rPr>
              <w:t>repetări</w:t>
            </w:r>
          </w:p>
        </w:tc>
      </w:tr>
    </w:tbl>
    <w:p/>
    <w:p>
      <w:pPr>
        <w:rPr>
          <w:b/>
          <w:bCs/>
          <w:sz w:val="18"/>
          <w:szCs w:val="18"/>
        </w:rPr>
      </w:pPr>
    </w:p>
    <w:sectPr>
      <w:foot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Verdana">
    <w:panose1 w:val="020B0604030504040204"/>
    <w:charset w:val="00"/>
    <w:family w:val="swiss"/>
    <w:pitch w:val="default"/>
    <w:sig w:usb0="A00006FF" w:usb1="4000205B" w:usb2="00000010"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CIDFont">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bNExgiAgAAYAQAAA4AAABkcnMvZTJvRG9jLnhtbK1Uy27bMBC8F+g/&#10;ELzXkt00MAzLgRvDRYGgCeAEPdMUZRHgCyRtyf36DinLKdIecuiFWnKXs5zZXS3veq3ISfggrano&#10;dFJSIgy3tTSHir48bz/NKQmRmZopa0RFzyLQu9XHD8vOLcTMtlbVwhOAmLDoXEXbGN2iKAJvhWZh&#10;Yp0wcDbWaxax9Yei9qwDulbFrCxvi8762nnLRQg43QxOekH07wG0TSO52Fh+1MLEAdULxSIohVa6&#10;QFf5tU0jeHxsmiAiURUF05hXJIG9T2uxWrLFwTPXSn55AnvPE95w0kwaJL1CbVhk5OjlX1Bacm+D&#10;beKEW10MRLIiYDEt32iza5kTmQukDu4qevh/sPzH6ckTWVf0hhLDNAr+LPpIvtqe3CR1OhcWCNo5&#10;hMUex+iZ8TzgMJHuG6/TF3QI/ND2fNU2gfF0aT6bz0u4OHzjBvjF63XnQ/wmrCbJqKhH8bKm7PQQ&#10;4hA6hqRsxm6lUrmAypCuorefv5T5wtUDcGWQI5EYHpus2O/7C7O9rc8g5u3QGMHxrUTyBxbiE/Po&#10;BDwYsxIfsTTKIom9WJS01v/613mKR4HgpaRDZ1XUYJAoUd8NCgfAOBp+NPajYY763qJVp5hBx7OJ&#10;Cz6q0Wy81T8xQOuUAy5mODJVNI7mfRy6GwPIxXqdg47Oy0M7XEDbORYfzM7xlCYJGdz6GCFm1jgJ&#10;NKhy0Q2Nl6t0GZLU2X/uc9Trj2H1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NJWO7QAAAABQEA&#10;AA8AAAAAAAAAAQAgAAAAIgAAAGRycy9kb3ducmV2LnhtbFBLAQIUABQAAAAIAIdO4kBmzRMYIgIA&#10;AGAEAAAOAAAAAAAAAAEAIAAAAB8BAABkcnMvZTJvRG9jLnhtbFBLBQYAAAAABgAGAFkBAACzBQAA&#10;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18B079"/>
    <w:multiLevelType w:val="singleLevel"/>
    <w:tmpl w:val="9618B079"/>
    <w:lvl w:ilvl="0" w:tentative="0">
      <w:start w:val="1"/>
      <w:numFmt w:val="bullet"/>
      <w:lvlText w:val=""/>
      <w:lvlJc w:val="left"/>
      <w:pPr>
        <w:tabs>
          <w:tab w:val="left" w:pos="420"/>
        </w:tabs>
        <w:ind w:left="420" w:hanging="420"/>
      </w:pPr>
      <w:rPr>
        <w:rFonts w:hint="default" w:ascii="Wingdings" w:hAnsi="Wingdings"/>
      </w:rPr>
    </w:lvl>
  </w:abstractNum>
  <w:abstractNum w:abstractNumId="1">
    <w:nsid w:val="99DA9A80"/>
    <w:multiLevelType w:val="singleLevel"/>
    <w:tmpl w:val="99DA9A8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9D06BF81"/>
    <w:multiLevelType w:val="singleLevel"/>
    <w:tmpl w:val="9D06BF81"/>
    <w:lvl w:ilvl="0" w:tentative="0">
      <w:start w:val="1"/>
      <w:numFmt w:val="bullet"/>
      <w:lvlText w:val=""/>
      <w:lvlJc w:val="left"/>
      <w:pPr>
        <w:tabs>
          <w:tab w:val="left" w:pos="420"/>
        </w:tabs>
        <w:ind w:left="420" w:hanging="420"/>
      </w:pPr>
      <w:rPr>
        <w:rFonts w:hint="default" w:ascii="Wingdings" w:hAnsi="Wingdings"/>
      </w:rPr>
    </w:lvl>
  </w:abstractNum>
  <w:abstractNum w:abstractNumId="3">
    <w:nsid w:val="A94DE91C"/>
    <w:multiLevelType w:val="singleLevel"/>
    <w:tmpl w:val="A94DE91C"/>
    <w:lvl w:ilvl="0" w:tentative="0">
      <w:start w:val="1"/>
      <w:numFmt w:val="bullet"/>
      <w:lvlText w:val=""/>
      <w:lvlJc w:val="left"/>
      <w:pPr>
        <w:tabs>
          <w:tab w:val="left" w:pos="420"/>
        </w:tabs>
        <w:ind w:left="420" w:hanging="420"/>
      </w:pPr>
      <w:rPr>
        <w:rFonts w:hint="default" w:ascii="Wingdings" w:hAnsi="Wingdings"/>
      </w:rPr>
    </w:lvl>
  </w:abstractNum>
  <w:abstractNum w:abstractNumId="4">
    <w:nsid w:val="B9071833"/>
    <w:multiLevelType w:val="singleLevel"/>
    <w:tmpl w:val="B9071833"/>
    <w:lvl w:ilvl="0" w:tentative="0">
      <w:start w:val="1"/>
      <w:numFmt w:val="bullet"/>
      <w:lvlText w:val=""/>
      <w:lvlJc w:val="left"/>
      <w:pPr>
        <w:tabs>
          <w:tab w:val="left" w:pos="420"/>
        </w:tabs>
        <w:ind w:left="420" w:hanging="420"/>
      </w:pPr>
      <w:rPr>
        <w:rFonts w:hint="default" w:ascii="Wingdings" w:hAnsi="Wingdings"/>
      </w:rPr>
    </w:lvl>
  </w:abstractNum>
  <w:abstractNum w:abstractNumId="5">
    <w:nsid w:val="DC362FD1"/>
    <w:multiLevelType w:val="singleLevel"/>
    <w:tmpl w:val="DC362FD1"/>
    <w:lvl w:ilvl="0" w:tentative="0">
      <w:start w:val="1"/>
      <w:numFmt w:val="bullet"/>
      <w:lvlText w:val=""/>
      <w:lvlJc w:val="left"/>
      <w:pPr>
        <w:tabs>
          <w:tab w:val="left" w:pos="420"/>
        </w:tabs>
        <w:ind w:left="420" w:hanging="420"/>
      </w:pPr>
      <w:rPr>
        <w:rFonts w:hint="default" w:ascii="Wingdings" w:hAnsi="Wingdings"/>
      </w:rPr>
    </w:lvl>
  </w:abstractNum>
  <w:abstractNum w:abstractNumId="6">
    <w:nsid w:val="E4E27E7B"/>
    <w:multiLevelType w:val="singleLevel"/>
    <w:tmpl w:val="E4E27E7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7">
    <w:nsid w:val="E99A5B88"/>
    <w:multiLevelType w:val="singleLevel"/>
    <w:tmpl w:val="E99A5B8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8">
    <w:nsid w:val="EA7292BC"/>
    <w:multiLevelType w:val="singleLevel"/>
    <w:tmpl w:val="EA7292BC"/>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0053208E"/>
    <w:multiLevelType w:val="multilevel"/>
    <w:tmpl w:val="0053208E"/>
    <w:lvl w:ilvl="0" w:tentative="0">
      <w:start w:val="1"/>
      <w:numFmt w:val="lowerLetter"/>
      <w:lvlText w:val="%1)"/>
      <w:lvlJc w:val="left"/>
      <w:pPr>
        <w:ind w:left="352" w:hanging="245"/>
        <w:jc w:val="left"/>
      </w:pPr>
      <w:rPr>
        <w:rFonts w:hint="default" w:ascii="Times New Roman" w:hAnsi="Times New Roman" w:eastAsia="Times New Roman" w:cs="Times New Roman"/>
        <w:spacing w:val="-1"/>
        <w:w w:val="100"/>
        <w:sz w:val="24"/>
        <w:szCs w:val="24"/>
        <w:lang w:val="ro-RO" w:eastAsia="ro-RO" w:bidi="ro-RO"/>
      </w:rPr>
    </w:lvl>
    <w:lvl w:ilvl="1" w:tentative="0">
      <w:start w:val="0"/>
      <w:numFmt w:val="bullet"/>
      <w:lvlText w:val="•"/>
      <w:lvlJc w:val="left"/>
      <w:pPr>
        <w:ind w:left="717" w:hanging="245"/>
      </w:pPr>
      <w:rPr>
        <w:rFonts w:hint="default"/>
        <w:lang w:val="ro-RO" w:eastAsia="ro-RO" w:bidi="ro-RO"/>
      </w:rPr>
    </w:lvl>
    <w:lvl w:ilvl="2" w:tentative="0">
      <w:start w:val="0"/>
      <w:numFmt w:val="bullet"/>
      <w:lvlText w:val="•"/>
      <w:lvlJc w:val="left"/>
      <w:pPr>
        <w:ind w:left="1074" w:hanging="245"/>
      </w:pPr>
      <w:rPr>
        <w:rFonts w:hint="default"/>
        <w:lang w:val="ro-RO" w:eastAsia="ro-RO" w:bidi="ro-RO"/>
      </w:rPr>
    </w:lvl>
    <w:lvl w:ilvl="3" w:tentative="0">
      <w:start w:val="0"/>
      <w:numFmt w:val="bullet"/>
      <w:lvlText w:val="•"/>
      <w:lvlJc w:val="left"/>
      <w:pPr>
        <w:ind w:left="1432" w:hanging="245"/>
      </w:pPr>
      <w:rPr>
        <w:rFonts w:hint="default"/>
        <w:lang w:val="ro-RO" w:eastAsia="ro-RO" w:bidi="ro-RO"/>
      </w:rPr>
    </w:lvl>
    <w:lvl w:ilvl="4" w:tentative="0">
      <w:start w:val="0"/>
      <w:numFmt w:val="bullet"/>
      <w:lvlText w:val="•"/>
      <w:lvlJc w:val="left"/>
      <w:pPr>
        <w:ind w:left="1789" w:hanging="245"/>
      </w:pPr>
      <w:rPr>
        <w:rFonts w:hint="default"/>
        <w:lang w:val="ro-RO" w:eastAsia="ro-RO" w:bidi="ro-RO"/>
      </w:rPr>
    </w:lvl>
    <w:lvl w:ilvl="5" w:tentative="0">
      <w:start w:val="0"/>
      <w:numFmt w:val="bullet"/>
      <w:lvlText w:val="•"/>
      <w:lvlJc w:val="left"/>
      <w:pPr>
        <w:ind w:left="2147" w:hanging="245"/>
      </w:pPr>
      <w:rPr>
        <w:rFonts w:hint="default"/>
        <w:lang w:val="ro-RO" w:eastAsia="ro-RO" w:bidi="ro-RO"/>
      </w:rPr>
    </w:lvl>
    <w:lvl w:ilvl="6" w:tentative="0">
      <w:start w:val="0"/>
      <w:numFmt w:val="bullet"/>
      <w:lvlText w:val="•"/>
      <w:lvlJc w:val="left"/>
      <w:pPr>
        <w:ind w:left="2504" w:hanging="245"/>
      </w:pPr>
      <w:rPr>
        <w:rFonts w:hint="default"/>
        <w:lang w:val="ro-RO" w:eastAsia="ro-RO" w:bidi="ro-RO"/>
      </w:rPr>
    </w:lvl>
    <w:lvl w:ilvl="7" w:tentative="0">
      <w:start w:val="0"/>
      <w:numFmt w:val="bullet"/>
      <w:lvlText w:val="•"/>
      <w:lvlJc w:val="left"/>
      <w:pPr>
        <w:ind w:left="2861" w:hanging="245"/>
      </w:pPr>
      <w:rPr>
        <w:rFonts w:hint="default"/>
        <w:lang w:val="ro-RO" w:eastAsia="ro-RO" w:bidi="ro-RO"/>
      </w:rPr>
    </w:lvl>
    <w:lvl w:ilvl="8" w:tentative="0">
      <w:start w:val="0"/>
      <w:numFmt w:val="bullet"/>
      <w:lvlText w:val="•"/>
      <w:lvlJc w:val="left"/>
      <w:pPr>
        <w:ind w:left="3219" w:hanging="245"/>
      </w:pPr>
      <w:rPr>
        <w:rFonts w:hint="default"/>
        <w:lang w:val="ro-RO" w:eastAsia="ro-RO" w:bidi="ro-RO"/>
      </w:rPr>
    </w:lvl>
  </w:abstractNum>
  <w:abstractNum w:abstractNumId="10">
    <w:nsid w:val="0650141A"/>
    <w:multiLevelType w:val="singleLevel"/>
    <w:tmpl w:val="0650141A"/>
    <w:lvl w:ilvl="0" w:tentative="0">
      <w:start w:val="1"/>
      <w:numFmt w:val="bullet"/>
      <w:lvlText w:val=""/>
      <w:lvlJc w:val="left"/>
      <w:pPr>
        <w:tabs>
          <w:tab w:val="left" w:pos="420"/>
        </w:tabs>
        <w:ind w:left="420" w:hanging="420"/>
      </w:pPr>
      <w:rPr>
        <w:rFonts w:hint="default" w:ascii="Wingdings" w:hAnsi="Wingdings"/>
      </w:rPr>
    </w:lvl>
  </w:abstractNum>
  <w:abstractNum w:abstractNumId="11">
    <w:nsid w:val="2FB73510"/>
    <w:multiLevelType w:val="singleLevel"/>
    <w:tmpl w:val="2FB73510"/>
    <w:lvl w:ilvl="0" w:tentative="0">
      <w:start w:val="1"/>
      <w:numFmt w:val="decimal"/>
      <w:lvlText w:val="%1."/>
      <w:lvlJc w:val="left"/>
      <w:pPr>
        <w:tabs>
          <w:tab w:val="left" w:pos="425"/>
        </w:tabs>
        <w:ind w:left="425" w:leftChars="0" w:hanging="425" w:firstLineChars="0"/>
      </w:pPr>
      <w:rPr>
        <w:rFonts w:hint="default"/>
      </w:rPr>
    </w:lvl>
  </w:abstractNum>
  <w:abstractNum w:abstractNumId="12">
    <w:nsid w:val="3E192A0A"/>
    <w:multiLevelType w:val="singleLevel"/>
    <w:tmpl w:val="3E192A0A"/>
    <w:lvl w:ilvl="0" w:tentative="0">
      <w:start w:val="1"/>
      <w:numFmt w:val="bullet"/>
      <w:lvlText w:val=""/>
      <w:lvlJc w:val="left"/>
      <w:pPr>
        <w:tabs>
          <w:tab w:val="left" w:pos="420"/>
        </w:tabs>
        <w:ind w:left="420" w:hanging="420"/>
      </w:pPr>
      <w:rPr>
        <w:rFonts w:hint="default" w:ascii="Wingdings" w:hAnsi="Wingdings"/>
      </w:rPr>
    </w:lvl>
  </w:abstractNum>
  <w:abstractNum w:abstractNumId="13">
    <w:nsid w:val="520F5FAC"/>
    <w:multiLevelType w:val="singleLevel"/>
    <w:tmpl w:val="520F5FAC"/>
    <w:lvl w:ilvl="0" w:tentative="0">
      <w:start w:val="1"/>
      <w:numFmt w:val="bullet"/>
      <w:lvlText w:val=""/>
      <w:lvlJc w:val="left"/>
      <w:pPr>
        <w:tabs>
          <w:tab w:val="left" w:pos="420"/>
        </w:tabs>
        <w:ind w:left="420" w:hanging="420"/>
      </w:pPr>
      <w:rPr>
        <w:rFonts w:hint="default" w:ascii="Wingdings" w:hAnsi="Wingdings"/>
      </w:rPr>
    </w:lvl>
  </w:abstractNum>
  <w:abstractNum w:abstractNumId="14">
    <w:nsid w:val="55AE4CA0"/>
    <w:multiLevelType w:val="multilevel"/>
    <w:tmpl w:val="55AE4CA0"/>
    <w:lvl w:ilvl="0" w:tentative="0">
      <w:start w:val="1"/>
      <w:numFmt w:val="decimal"/>
      <w:lvlText w:val="%1."/>
      <w:lvlJc w:val="left"/>
      <w:pPr>
        <w:ind w:left="370" w:hanging="360"/>
      </w:pPr>
      <w:rPr>
        <w:rFonts w:hint="default"/>
      </w:rPr>
    </w:lvl>
    <w:lvl w:ilvl="1" w:tentative="0">
      <w:start w:val="1"/>
      <w:numFmt w:val="lowerLetter"/>
      <w:lvlText w:val="%2."/>
      <w:lvlJc w:val="left"/>
      <w:pPr>
        <w:ind w:left="1090" w:hanging="360"/>
      </w:pPr>
    </w:lvl>
    <w:lvl w:ilvl="2" w:tentative="0">
      <w:start w:val="1"/>
      <w:numFmt w:val="lowerRoman"/>
      <w:lvlText w:val="%3."/>
      <w:lvlJc w:val="right"/>
      <w:pPr>
        <w:ind w:left="1810" w:hanging="180"/>
      </w:pPr>
    </w:lvl>
    <w:lvl w:ilvl="3" w:tentative="0">
      <w:start w:val="1"/>
      <w:numFmt w:val="decimal"/>
      <w:lvlText w:val="%4."/>
      <w:lvlJc w:val="left"/>
      <w:pPr>
        <w:ind w:left="1170" w:hanging="360"/>
      </w:pPr>
    </w:lvl>
    <w:lvl w:ilvl="4" w:tentative="0">
      <w:start w:val="1"/>
      <w:numFmt w:val="lowerLetter"/>
      <w:lvlText w:val="%5."/>
      <w:lvlJc w:val="left"/>
      <w:pPr>
        <w:ind w:left="3250" w:hanging="360"/>
      </w:pPr>
    </w:lvl>
    <w:lvl w:ilvl="5" w:tentative="0">
      <w:start w:val="1"/>
      <w:numFmt w:val="lowerRoman"/>
      <w:lvlText w:val="%6."/>
      <w:lvlJc w:val="right"/>
      <w:pPr>
        <w:ind w:left="3970" w:hanging="180"/>
      </w:pPr>
    </w:lvl>
    <w:lvl w:ilvl="6" w:tentative="0">
      <w:start w:val="1"/>
      <w:numFmt w:val="decimal"/>
      <w:lvlText w:val="%7."/>
      <w:lvlJc w:val="left"/>
      <w:pPr>
        <w:ind w:left="4690" w:hanging="360"/>
      </w:pPr>
    </w:lvl>
    <w:lvl w:ilvl="7" w:tentative="0">
      <w:start w:val="1"/>
      <w:numFmt w:val="lowerLetter"/>
      <w:lvlText w:val="%8."/>
      <w:lvlJc w:val="left"/>
      <w:pPr>
        <w:ind w:left="5410" w:hanging="360"/>
      </w:pPr>
    </w:lvl>
    <w:lvl w:ilvl="8" w:tentative="0">
      <w:start w:val="1"/>
      <w:numFmt w:val="lowerRoman"/>
      <w:lvlText w:val="%9."/>
      <w:lvlJc w:val="right"/>
      <w:pPr>
        <w:ind w:left="6130" w:hanging="180"/>
      </w:pPr>
    </w:lvl>
  </w:abstractNum>
  <w:abstractNum w:abstractNumId="15">
    <w:nsid w:val="5B51DF96"/>
    <w:multiLevelType w:val="singleLevel"/>
    <w:tmpl w:val="5B51DF96"/>
    <w:lvl w:ilvl="0" w:tentative="0">
      <w:start w:val="1"/>
      <w:numFmt w:val="bullet"/>
      <w:lvlText w:val=""/>
      <w:lvlJc w:val="left"/>
      <w:pPr>
        <w:tabs>
          <w:tab w:val="left" w:pos="420"/>
        </w:tabs>
        <w:ind w:left="420" w:hanging="420"/>
      </w:pPr>
      <w:rPr>
        <w:rFonts w:hint="default" w:ascii="Wingdings" w:hAnsi="Wingdings"/>
      </w:rPr>
    </w:lvl>
  </w:abstractNum>
  <w:abstractNum w:abstractNumId="16">
    <w:nsid w:val="6F45A805"/>
    <w:multiLevelType w:val="singleLevel"/>
    <w:tmpl w:val="6F45A805"/>
    <w:lvl w:ilvl="0" w:tentative="0">
      <w:start w:val="1"/>
      <w:numFmt w:val="bullet"/>
      <w:lvlText w:val=""/>
      <w:lvlJc w:val="left"/>
      <w:pPr>
        <w:tabs>
          <w:tab w:val="left" w:pos="420"/>
        </w:tabs>
        <w:ind w:left="420" w:hanging="420"/>
      </w:pPr>
      <w:rPr>
        <w:rFonts w:hint="default" w:ascii="Wingdings" w:hAnsi="Wingdings"/>
        <w:sz w:val="21"/>
        <w:szCs w:val="21"/>
      </w:rPr>
    </w:lvl>
  </w:abstractNum>
  <w:num w:numId="1">
    <w:abstractNumId w:val="6"/>
  </w:num>
  <w:num w:numId="2">
    <w:abstractNumId w:val="8"/>
  </w:num>
  <w:num w:numId="3">
    <w:abstractNumId w:val="15"/>
  </w:num>
  <w:num w:numId="4">
    <w:abstractNumId w:val="1"/>
  </w:num>
  <w:num w:numId="5">
    <w:abstractNumId w:val="10"/>
  </w:num>
  <w:num w:numId="6">
    <w:abstractNumId w:val="12"/>
  </w:num>
  <w:num w:numId="7">
    <w:abstractNumId w:val="13"/>
  </w:num>
  <w:num w:numId="8">
    <w:abstractNumId w:val="4"/>
  </w:num>
  <w:num w:numId="9">
    <w:abstractNumId w:val="5"/>
  </w:num>
  <w:num w:numId="10">
    <w:abstractNumId w:val="3"/>
  </w:num>
  <w:num w:numId="11">
    <w:abstractNumId w:val="2"/>
  </w:num>
  <w:num w:numId="12">
    <w:abstractNumId w:val="14"/>
  </w:num>
  <w:num w:numId="13">
    <w:abstractNumId w:val="16"/>
  </w:num>
  <w:num w:numId="14">
    <w:abstractNumId w:val="7"/>
  </w:num>
  <w:num w:numId="15">
    <w:abstractNumId w:val="11"/>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B83"/>
    <w:rsid w:val="00017BCC"/>
    <w:rsid w:val="001A7095"/>
    <w:rsid w:val="002409C0"/>
    <w:rsid w:val="00303D94"/>
    <w:rsid w:val="005D2D1B"/>
    <w:rsid w:val="00637796"/>
    <w:rsid w:val="006A4E28"/>
    <w:rsid w:val="00717EB6"/>
    <w:rsid w:val="007B13E6"/>
    <w:rsid w:val="00802823"/>
    <w:rsid w:val="0081224D"/>
    <w:rsid w:val="00943DD5"/>
    <w:rsid w:val="00AD5D47"/>
    <w:rsid w:val="00B42B83"/>
    <w:rsid w:val="00B44FEA"/>
    <w:rsid w:val="00B626D4"/>
    <w:rsid w:val="00BD32CF"/>
    <w:rsid w:val="00BF3D0F"/>
    <w:rsid w:val="00C46238"/>
    <w:rsid w:val="00CE32AE"/>
    <w:rsid w:val="00ED4EDD"/>
    <w:rsid w:val="00F16409"/>
    <w:rsid w:val="00FD264C"/>
    <w:rsid w:val="00FD64C6"/>
    <w:rsid w:val="03C060EE"/>
    <w:rsid w:val="08581E69"/>
    <w:rsid w:val="096845E9"/>
    <w:rsid w:val="118557BE"/>
    <w:rsid w:val="1449597B"/>
    <w:rsid w:val="1A287BD8"/>
    <w:rsid w:val="1EAB290C"/>
    <w:rsid w:val="1F0179EC"/>
    <w:rsid w:val="22A176D5"/>
    <w:rsid w:val="26A9094A"/>
    <w:rsid w:val="28544C81"/>
    <w:rsid w:val="295E4C73"/>
    <w:rsid w:val="29E20610"/>
    <w:rsid w:val="31AE4D2D"/>
    <w:rsid w:val="324E1267"/>
    <w:rsid w:val="328534FB"/>
    <w:rsid w:val="33580DF2"/>
    <w:rsid w:val="342B145A"/>
    <w:rsid w:val="37E20FAC"/>
    <w:rsid w:val="37E25F83"/>
    <w:rsid w:val="38C951C7"/>
    <w:rsid w:val="3EBA5C8E"/>
    <w:rsid w:val="3F855B59"/>
    <w:rsid w:val="40333ED4"/>
    <w:rsid w:val="40B71DF6"/>
    <w:rsid w:val="42F7789D"/>
    <w:rsid w:val="44AD5FE0"/>
    <w:rsid w:val="473D5616"/>
    <w:rsid w:val="4DBD7A54"/>
    <w:rsid w:val="51651AEA"/>
    <w:rsid w:val="55294EA1"/>
    <w:rsid w:val="56271B3A"/>
    <w:rsid w:val="573D3587"/>
    <w:rsid w:val="5D7A3707"/>
    <w:rsid w:val="5DCF77F9"/>
    <w:rsid w:val="612D557D"/>
    <w:rsid w:val="62616C95"/>
    <w:rsid w:val="626E66D4"/>
    <w:rsid w:val="673C0C4C"/>
    <w:rsid w:val="684972D4"/>
    <w:rsid w:val="69095D32"/>
    <w:rsid w:val="6C4F6629"/>
    <w:rsid w:val="6DEB4D65"/>
    <w:rsid w:val="77774849"/>
    <w:rsid w:val="7C036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pPr>
      <w:spacing w:after="0" w:line="240" w:lineRule="auto"/>
    </w:pPr>
    <w:rPr>
      <w:rFonts w:ascii="Segoe UI" w:hAnsi="Segoe UI" w:cs="Segoe UI"/>
      <w:sz w:val="18"/>
      <w:szCs w:val="18"/>
    </w:rPr>
  </w:style>
  <w:style w:type="paragraph" w:styleId="5">
    <w:name w:val="Body Text"/>
    <w:basedOn w:val="1"/>
    <w:qFormat/>
    <w:uiPriority w:val="0"/>
    <w:rPr>
      <w:sz w:val="28"/>
      <w:lang w:val="ro-RO"/>
    </w:rPr>
  </w:style>
  <w:style w:type="paragraph" w:styleId="6">
    <w:name w:val="footer"/>
    <w:basedOn w:val="1"/>
    <w:semiHidden/>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tabs>
        <w:tab w:val="center" w:pos="4536"/>
        <w:tab w:val="right" w:pos="9072"/>
      </w:tabs>
    </w:pPr>
  </w:style>
  <w:style w:type="paragraph" w:styleId="8">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9">
    <w:name w:val="Strong"/>
    <w:basedOn w:val="2"/>
    <w:qFormat/>
    <w:uiPriority w:val="22"/>
    <w:rPr>
      <w:b/>
      <w:bCs/>
    </w:rPr>
  </w:style>
  <w:style w:type="paragraph" w:styleId="10">
    <w:name w:val="List Paragraph"/>
    <w:basedOn w:val="1"/>
    <w:qFormat/>
    <w:uiPriority w:val="34"/>
    <w:pPr>
      <w:ind w:left="720"/>
      <w:contextualSpacing/>
    </w:pPr>
  </w:style>
  <w:style w:type="character" w:customStyle="1" w:styleId="11">
    <w:name w:val="Balloon Text Char"/>
    <w:basedOn w:val="2"/>
    <w:link w:val="4"/>
    <w:semiHidden/>
    <w:qFormat/>
    <w:uiPriority w:val="99"/>
    <w:rPr>
      <w:rFonts w:ascii="Segoe UI" w:hAnsi="Segoe UI" w:cs="Segoe UI" w:eastAsiaTheme="minorHAnsi"/>
      <w:sz w:val="18"/>
      <w:szCs w:val="18"/>
    </w:rPr>
  </w:style>
  <w:style w:type="paragraph" w:customStyle="1" w:styleId="12">
    <w:name w:val="Table Paragraph"/>
    <w:basedOn w:val="1"/>
    <w:qFormat/>
    <w:uiPriority w:val="1"/>
    <w:pPr>
      <w:spacing w:line="268" w:lineRule="exact"/>
      <w:ind w:left="107"/>
    </w:pPr>
    <w:rPr>
      <w:rFonts w:ascii="Times New Roman" w:hAnsi="Times New Roman" w:eastAsia="Times New Roman" w:cs="Times New Roman"/>
      <w:lang w:val="ro-RO" w:eastAsia="ro-RO" w:bidi="ro-R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83BFEC-2A3F-406F-8673-3668AF8BDDAE}">
  <ds:schemaRefs/>
</ds:datastoreItem>
</file>

<file path=docProps/app.xml><?xml version="1.0" encoding="utf-8"?>
<Properties xmlns="http://schemas.openxmlformats.org/officeDocument/2006/extended-properties" xmlns:vt="http://schemas.openxmlformats.org/officeDocument/2006/docPropsVTypes">
  <Template>Normal</Template>
  <Pages>1</Pages>
  <Words>1215</Words>
  <Characters>6926</Characters>
  <Lines>57</Lines>
  <Paragraphs>16</Paragraphs>
  <TotalTime>111</TotalTime>
  <ScaleCrop>false</ScaleCrop>
  <LinksUpToDate>false</LinksUpToDate>
  <CharactersWithSpaces>8125</CharactersWithSpaces>
  <Application>WPS Office_11.2.0.10152_F1E327BC-269C-435d-A152-05C5408002CA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2020-01-14T09:06:00Z</dcterms:created>
  <dc:creator>Mihaela Cocean</dc:creator>
  <cp:lastModifiedBy>mihaelac</cp:lastModifiedBy>
  <cp:lastPrinted>2021-06-16T11:22:00Z</cp:lastPrinted>
  <dcterms:modified xsi:type="dcterms:W3CDTF">2021-06-17T07:02:27Z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1033-11.2.0.10152</vt:lpwstr>
  </property>
</Properties>
</file>