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14" w:rsidRDefault="00A14714" w:rsidP="00A14714">
      <w:pPr>
        <w:jc w:val="right"/>
      </w:pPr>
      <w:r>
        <w:t xml:space="preserve">Anexa nr. 2 </w:t>
      </w:r>
    </w:p>
    <w:p w:rsidR="00A14714" w:rsidRDefault="00A14714" w:rsidP="00A14714">
      <w:pPr>
        <w:jc w:val="right"/>
      </w:pPr>
      <w:r>
        <w:t>La Hot. Nr………………………..</w:t>
      </w:r>
      <w:bookmarkStart w:id="0" w:name="_GoBack"/>
      <w:bookmarkEnd w:id="0"/>
    </w:p>
    <w:tbl>
      <w:tblPr>
        <w:tblW w:w="10409" w:type="dxa"/>
        <w:tblInd w:w="113" w:type="dxa"/>
        <w:tblLook w:val="04A0" w:firstRow="1" w:lastRow="0" w:firstColumn="1" w:lastColumn="0" w:noHBand="0" w:noVBand="1"/>
      </w:tblPr>
      <w:tblGrid>
        <w:gridCol w:w="717"/>
        <w:gridCol w:w="1343"/>
        <w:gridCol w:w="273"/>
        <w:gridCol w:w="3564"/>
        <w:gridCol w:w="1572"/>
        <w:gridCol w:w="1367"/>
        <w:gridCol w:w="1573"/>
      </w:tblGrid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DEVIZ GENERAL CONFORM HG 907/2016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 obiectivului de investit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 :</w:t>
            </w:r>
          </w:p>
        </w:tc>
      </w:tr>
      <w:tr w:rsidR="00A14714" w:rsidRPr="0050353E" w:rsidTr="00A14714">
        <w:trPr>
          <w:trHeight w:val="5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“MODERNIZARE DRUM JUDETEAN DJ 742 LEORDENI (DJ 703B) – BALOTEASCA – COTU MALULUI – GLAMBOCATA – LEORDENI – (DN 7), KM 5+100 – 6+100, L=1,0 KM, LA LEORDENI, JUD. ARGES”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Denumirea capitolelor s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Valoare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Valoare 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subcapitolelor de cheltuieli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(fără TVA)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cu TVA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1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Cheltuieli pentru obtinerea s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amenajarea terenului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Obt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inerea terenului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Amenajarea terenului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Amenajări pentru protectia mediului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ducerea terenului la starea init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ială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Che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ltuieli pentru relocarea/protectia  utilităt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ilor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2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uieli pentru asigurarea utilităt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ilor 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ecesare obiectivului de investit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</w:tr>
      <w:tr w:rsidR="00A14714" w:rsidRPr="0050353E" w:rsidTr="00A1471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3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Cheltuieli pentru proiectare si asistent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ă tehnică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18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Studii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3,500.00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665.00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4,165.00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3.1.1. Studii de teren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3,500.00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665.00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4,165.00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3.1.3. Alte studii specifice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570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Documentatii suport si cheltuieli pentru obtinerea de avize, acorduri si autorizat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2,000.00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Expertizare tehnică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2,500.00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475.00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2,975.00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Certificarea performantei energetice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auditul energetic al clădirilor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Proiectare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83,000.00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15,770.00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98,770.00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3.5.1. Temă de proiectare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3.5.2. Studiu de prefezabilitate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49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3.5.3. 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tudiu de fezabilitate/documentat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ie de 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vizare a lucrărilor de interventii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deviz general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5,950.00</w:t>
            </w:r>
          </w:p>
        </w:tc>
      </w:tr>
      <w:tr w:rsidR="00A14714" w:rsidRPr="0050353E" w:rsidTr="00A14714">
        <w:trPr>
          <w:trHeight w:val="49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3.5.4. Documentat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iile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tehnice necesare în vederea obt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inere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 avizelor/acordurilor/autorizat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iilor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5,950.00</w:t>
            </w:r>
          </w:p>
        </w:tc>
      </w:tr>
      <w:tr w:rsidR="00A14714" w:rsidRPr="0050353E" w:rsidTr="00A14714">
        <w:trPr>
          <w:trHeight w:val="5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3.5.5. Verificarea tehnică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calitate a proiectului tehnic si a detaliilor de execut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570.00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3,570.00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3.5.6. Proiect tehnic si detalii de execut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70,000.00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13,300.00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83,300.00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3.6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Org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anizarea procedurilor de achizit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 xml:space="preserve">ie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Consultant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ă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2,850.00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17,850.00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3.7.1. Managementul de proiec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 pentru  obiectivul de investit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3.7.2. Auditul financiar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3.8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Asistent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 xml:space="preserve">ă tehnică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5,700.00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35,700.00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3.8.1. Asistent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ă tehnică din partea proiectantului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10,000.00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1,900.00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11,900.00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3.8.1.1. pe perioada de execut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 xml:space="preserve">ie a lucrărilor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5,950.00</w:t>
            </w:r>
          </w:p>
        </w:tc>
      </w:tr>
      <w:tr w:rsidR="00A14714" w:rsidRPr="0050353E" w:rsidTr="00A14714">
        <w:trPr>
          <w:trHeight w:val="52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3.8.1.2. pentru participarea proiectantului la fazele incluse în programul de control al lucrărilor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de execut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ie, avizat de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spectoratul de Stat în Construct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5,950.00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3.8.2. Dirigentie de s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antier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20,000.00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3,800.00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23,800.00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136,000.00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25,460.00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161,460.00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4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Cheltuieli pentru investit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ia de bază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Constructii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utilaje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1,771,150.00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336,518.50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2,107,668.50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4.1.1.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pentru investit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ia de bază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1,771,150.00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336,518.50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2,107,668.50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 xml:space="preserve">Montaj utilaje, echipamente tehnologice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func</w:t>
            </w:r>
            <w:r w:rsidRPr="0050353E">
              <w:rPr>
                <w:rFonts w:ascii="Cambria Math" w:eastAsia="Times New Roman" w:hAnsi="Cambria Math" w:cs="Cambria Math"/>
                <w:sz w:val="20"/>
                <w:szCs w:val="20"/>
              </w:rPr>
              <w:t>ț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ionale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Utilaje, echipamente tehnologice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si funct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ionale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5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ilaje, echipamente tehnologice si functionale care nu necesită montaj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echipamente de transport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Dotări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Active necorporale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63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1,771,150.00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336,518.50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2,107,668.50</w:t>
            </w:r>
          </w:p>
        </w:tc>
      </w:tr>
      <w:tr w:rsidR="00A14714" w:rsidRPr="0050353E" w:rsidTr="00A14714">
        <w:trPr>
          <w:trHeight w:val="263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5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4714" w:rsidRPr="0050353E" w:rsidTr="00A14714">
        <w:trPr>
          <w:trHeight w:val="255"/>
        </w:trPr>
        <w:tc>
          <w:tcPr>
            <w:tcW w:w="58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Alte cheltuieli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Organizare de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antier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7980.00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49980.00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5.1.1. Lucrări de constructii si instalatii  aferente organizării de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antier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35000.00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6650.00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41650.00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 xml:space="preserve">5.1.2. Cheltuieli conexe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organizării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antierului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7000.00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1330.00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8330.00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Comisioane, cote, taxe, costul creditului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19867.65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19867.65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5.2.1. Comisioanele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dobânzile af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erente  creditului băncii finant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atoare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5.2.2. Cota aferentă ISC pentru controlul 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alitătii lucrărilor de construct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9030.75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9030.75</w:t>
            </w:r>
          </w:p>
        </w:tc>
      </w:tr>
      <w:tr w:rsidR="00A14714" w:rsidRPr="0050353E" w:rsidTr="00A14714">
        <w:trPr>
          <w:trHeight w:val="58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5.2.3. Cota aferentă ISC pentru controlul statului în ame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najarea teritoriului, urbanism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pentru aut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orizarea lucrărilor de construcs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1806.15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1806.15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5.2.4. Cota aferentă Casei sociale a Constructorilor- CSC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9030.75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9030.75</w:t>
            </w:r>
          </w:p>
        </w:tc>
      </w:tr>
      <w:tr w:rsidR="00A14714" w:rsidRPr="0050353E" w:rsidTr="00A14714">
        <w:trPr>
          <w:trHeight w:val="555"/>
        </w:trPr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5.2.5. Taxe 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entru acorduri, avize conforme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aut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orizatia de construire/ desfiint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are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5.3.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diverse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neprevăzute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180000.00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34200.00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214200.00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5.4.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pentru informare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publicitate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241867.65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42180.00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284047.65</w:t>
            </w:r>
          </w:p>
        </w:tc>
      </w:tr>
      <w:tr w:rsidR="00A14714" w:rsidRPr="0050353E" w:rsidTr="00A14714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14714" w:rsidRPr="0050353E" w:rsidTr="00A14714">
        <w:trPr>
          <w:trHeight w:val="255"/>
        </w:trPr>
        <w:tc>
          <w:tcPr>
            <w:tcW w:w="1040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uieli pentru probe tehnologice s</w:t>
            </w: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teste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Pregătirea personalului de exploatare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Probe tehnologice s</w:t>
            </w: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i teste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255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sz w:val="20"/>
                <w:szCs w:val="20"/>
              </w:rPr>
              <w:t>Total capitol 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A14714" w:rsidRPr="0050353E" w:rsidTr="00A14714">
        <w:trPr>
          <w:trHeight w:val="300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GENERAL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2149017.65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404158.50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2553176.15</w:t>
            </w:r>
          </w:p>
        </w:tc>
      </w:tr>
      <w:tr w:rsidR="00A14714" w:rsidRPr="0050353E" w:rsidTr="00A14714">
        <w:trPr>
          <w:trHeight w:val="300"/>
        </w:trPr>
        <w:tc>
          <w:tcPr>
            <w:tcW w:w="5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din care C+M (1.2 + 1.3 + 1.4 + 2 + 4.1 + 4.2 + 5.1.1)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1806150.00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343168.50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3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2149318.50</w:t>
            </w:r>
          </w:p>
        </w:tc>
      </w:tr>
      <w:tr w:rsidR="00A14714" w:rsidRPr="0050353E" w:rsidTr="00A14714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4714" w:rsidRPr="0050353E" w:rsidRDefault="00A14714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4714" w:rsidRDefault="00A14714" w:rsidP="00A14714"/>
    <w:p w:rsidR="00A14714" w:rsidRDefault="00A14714" w:rsidP="00A14714"/>
    <w:p w:rsidR="00A14714" w:rsidRDefault="00A14714" w:rsidP="00A14714"/>
    <w:p w:rsidR="00A14714" w:rsidRDefault="00A14714" w:rsidP="00A14714"/>
    <w:p w:rsidR="00EF4AB9" w:rsidRDefault="00EF4AB9"/>
    <w:sectPr w:rsidR="00EF4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DE"/>
    <w:rsid w:val="001D66DE"/>
    <w:rsid w:val="00A14714"/>
    <w:rsid w:val="00E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2019-06-21T08:28:00Z</dcterms:created>
  <dcterms:modified xsi:type="dcterms:W3CDTF">2019-06-21T08:30:00Z</dcterms:modified>
</cp:coreProperties>
</file>