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93" w:rsidRDefault="007F7EC4" w:rsidP="00D75193">
      <w:pPr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o-RO"/>
        </w:rPr>
        <w:t>Consiliul Judetean Arges</w:t>
      </w:r>
    </w:p>
    <w:p w:rsidR="007F7EC4" w:rsidRDefault="007F7EC4" w:rsidP="00D75193">
      <w:pPr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o-RO"/>
        </w:rPr>
        <w:t>Directia Tehnica</w:t>
      </w:r>
    </w:p>
    <w:p w:rsidR="007F7EC4" w:rsidRPr="000A6358" w:rsidRDefault="007F7EC4" w:rsidP="00D75193">
      <w:pPr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</w:p>
    <w:p w:rsidR="002F2F98" w:rsidRPr="000A6358" w:rsidRDefault="00D75193" w:rsidP="000A6358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  <w:lang w:val="ro-RO"/>
        </w:rPr>
      </w:pPr>
      <w:r w:rsidRPr="000A6358">
        <w:rPr>
          <w:rFonts w:ascii="Times New Roman" w:hAnsi="Times New Roman" w:cs="Times New Roman"/>
          <w:b/>
          <w:bCs/>
          <w:sz w:val="26"/>
          <w:szCs w:val="26"/>
          <w:lang w:val="ro-RO"/>
        </w:rPr>
        <w:t>DEVIZ GENERAL</w:t>
      </w:r>
      <w:r w:rsidRPr="000A6358">
        <w:rPr>
          <w:rFonts w:ascii="Times New Roman" w:hAnsi="Times New Roman" w:cs="Times New Roman"/>
          <w:b/>
          <w:bCs/>
          <w:sz w:val="26"/>
          <w:szCs w:val="26"/>
          <w:lang w:val="ro-RO"/>
        </w:rPr>
        <w:br/>
        <w:t>al obiectivului d</w:t>
      </w:r>
      <w:r w:rsidR="002F2F98" w:rsidRPr="000A6358">
        <w:rPr>
          <w:rFonts w:ascii="Times New Roman" w:hAnsi="Times New Roman" w:cs="Times New Roman"/>
          <w:b/>
          <w:bCs/>
          <w:sz w:val="26"/>
          <w:szCs w:val="26"/>
          <w:lang w:val="ro-RO"/>
        </w:rPr>
        <w:t>e investiţii</w:t>
      </w:r>
      <w:r w:rsidR="002F2F98" w:rsidRPr="000A6358">
        <w:rPr>
          <w:rFonts w:ascii="Times New Roman" w:hAnsi="Times New Roman" w:cs="Times New Roman"/>
          <w:sz w:val="26"/>
          <w:szCs w:val="26"/>
          <w:lang w:val="ro-RO"/>
        </w:rPr>
        <w:br/>
      </w:r>
      <w:r w:rsidR="002F2F98" w:rsidRPr="000A6358">
        <w:rPr>
          <w:rFonts w:ascii="Times New Roman" w:hAnsi="Times New Roman" w:cs="Times New Roman"/>
          <w:b/>
          <w:sz w:val="26"/>
          <w:szCs w:val="26"/>
          <w:lang w:val="ro-RO"/>
        </w:rPr>
        <w:t>„Extinderea microsistemului de alimentare cu apă în platforma Cotmeana</w:t>
      </w:r>
    </w:p>
    <w:p w:rsidR="00D75193" w:rsidRPr="000A6358" w:rsidRDefault="00CD4D45" w:rsidP="000A635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– Ramura Băbana</w:t>
      </w:r>
      <w:r w:rsidR="002C1A08">
        <w:rPr>
          <w:rFonts w:ascii="Times New Roman" w:hAnsi="Times New Roman" w:cs="Times New Roman"/>
          <w:b/>
          <w:sz w:val="26"/>
          <w:szCs w:val="26"/>
          <w:lang w:val="ro-RO"/>
        </w:rPr>
        <w:t xml:space="preserve"> – Cocu – Uda”</w:t>
      </w:r>
      <w:r w:rsidR="00D75193" w:rsidRPr="000A6358">
        <w:rPr>
          <w:rFonts w:ascii="Times New Roman" w:hAnsi="Times New Roman" w:cs="Times New Roman"/>
          <w:b/>
          <w:sz w:val="26"/>
          <w:szCs w:val="26"/>
          <w:lang w:val="ro-RO"/>
        </w:rPr>
        <w:br/>
      </w:r>
    </w:p>
    <w:p w:rsidR="00D75193" w:rsidRPr="000A6358" w:rsidRDefault="00D75193" w:rsidP="00D75193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5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"/>
        <w:gridCol w:w="378"/>
        <w:gridCol w:w="6114"/>
        <w:gridCol w:w="1338"/>
        <w:gridCol w:w="1291"/>
        <w:gridCol w:w="1395"/>
      </w:tblGrid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625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Denumirea capitolelor şi subcapitolelor de cheltuieli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</w:t>
            </w:r>
            <w:r w:rsidRPr="000A635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2)</w:t>
            </w:r>
          </w:p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(fără TVA)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TVA</w:t>
            </w:r>
          </w:p>
          <w:p w:rsidR="00907FCF" w:rsidRPr="000A6358" w:rsidRDefault="00907FCF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19%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 cu TVA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</w:tr>
      <w:tr w:rsidR="00EE248E" w:rsidRPr="000A6358" w:rsidTr="00EE248E">
        <w:trPr>
          <w:trHeight w:val="30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1 Cheltuieli pentru obţinerea şi amenajarea terenului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Obţinerea terenului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Amenajarea terenului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0A635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237</w:t>
            </w:r>
            <w:r w:rsidR="002D09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907FCF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45.068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907FCF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282.268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Amenajări pentru protecţia mediului şi aducerea terenului la starea iniţială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pentru relocarea/protecţia utilităţilor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F2F9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1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0A635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237</w:t>
            </w:r>
            <w:r w:rsidR="002D092A"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907FCF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45.068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907FCF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282.268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2 Cheltuieli pentru asigurarea utilităţilor necesare obiectivului de investiţii</w:t>
            </w: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6358" w:rsidRPr="000A6358" w:rsidRDefault="000A6358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6358" w:rsidRPr="000A6358" w:rsidRDefault="000A6358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vAlign w:val="center"/>
          </w:tcPr>
          <w:p w:rsidR="000A6358" w:rsidRPr="000A6358" w:rsidRDefault="000A6358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pentru asigurarea utilităților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6358" w:rsidRPr="000A6358" w:rsidRDefault="000A635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474</w:t>
            </w:r>
            <w:r w:rsidR="002D09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6358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90.136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6358" w:rsidRPr="000A6358" w:rsidRDefault="00907FCF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564.536</w:t>
            </w:r>
          </w:p>
        </w:tc>
      </w:tr>
      <w:tr w:rsidR="000A6358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6358" w:rsidRPr="000A6358" w:rsidRDefault="000A6358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6358" w:rsidRPr="000A6358" w:rsidRDefault="000A6358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2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6358" w:rsidRPr="00651CDD" w:rsidRDefault="000A6358" w:rsidP="002F2F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474</w:t>
            </w:r>
            <w:r w:rsidR="002D092A"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6358" w:rsidRPr="00651CDD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90.136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6358" w:rsidRPr="00651CDD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564.536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3 Cheltuieli pentru proiectare şi asistenţă tehnică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Studii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503A89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330.000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62.700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392.700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3.1.1. Studii de teren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503A89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  <w:r w:rsidR="000870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53.200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333.200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3.1.2. Raport privind impactul asupra mediului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2.850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17.850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3.1.3. Alte studii specifice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85F5F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0870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45.000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3.3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Expertizare tehnică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503A89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Certificarea performanţei energetice şi auditul energetic al clădirilor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711</w:t>
            </w:r>
            <w:r w:rsidR="00EE248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.600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AA54BE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135.204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AA54B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846.804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3.5.1. Temă de proiectare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503A8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5.950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3.5.2. Studiu de prefezabilitate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503A89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AA54B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3.5.3. Studiu de fezabilitate/documentaţie de avizare a lucrărilor de intervenţii şi deviz general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</w:t>
            </w:r>
            <w:r w:rsidR="00503A8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AA54B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24.700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AA54BE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154.700</w:t>
            </w:r>
          </w:p>
        </w:tc>
      </w:tr>
      <w:tr w:rsidR="00EE248E" w:rsidRPr="000A6358" w:rsidTr="00AA54B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3.5.4. Documentaţiile tehnice necesare în vederea obţinerii avizelor/acordurilor/autorizaţiilor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03A8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651CDD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6.650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193" w:rsidRPr="000A6358" w:rsidRDefault="00651CDD" w:rsidP="00EE248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41.65</w:t>
            </w:r>
            <w:r w:rsidR="00AA54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3.5.5. Verificarea tehnică de calitate a proiectului tehnic şi a detaliilor de execuţie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E248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AA54B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7.600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AA54B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47.600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3.5.6. Proiect tehnic şi detalii de execuţie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501</w:t>
            </w:r>
            <w:r w:rsidR="00EE248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.600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AA54BE" w:rsidP="00AA54B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95.304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596.904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3.6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procedurilor de achiziţie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503A89" w:rsidP="00503A8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9.500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59.500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Consultanţă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237.100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45.049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282.149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3.7.1. Managementul de proiect pentru obiectivul de investiţii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177.900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33.801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211.701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3.7.2. Auditul financiar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59.200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11.248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70.448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Asistenţă tehnică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355.800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67.602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423.402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3.8.1. Asistenţă tehnică din partea proiectantului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118.600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22.534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141.134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3.8.1.1. pe perioada de execuţie a lucrărilor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71.200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13.528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84.728</w:t>
            </w:r>
          </w:p>
        </w:tc>
      </w:tr>
      <w:tr w:rsidR="00EE248E" w:rsidRPr="000A6358" w:rsidTr="00EE248E">
        <w:trPr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3.8.1.2.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47.400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9.006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56.406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3.8.2. Dirigenţie de şantier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237.200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45.068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47F36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282.268</w:t>
            </w: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3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E47F36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51CD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1.729.500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651CDD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320.055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651CDD" w:rsidRDefault="00651CDD" w:rsidP="00E47F3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2.049.555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4 Cheltuieli pentru investiţia de bază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Construcţii şi instalaţii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6938F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14.121.000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2.682.990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16.803.990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4.2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Montaj utilaje, echipamente tehnologice şi funcţionale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450.000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85.500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535.500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Utilaje, echipamente tehnologice şi funcţionale care necesită montaj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9.147.600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1.738.044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10.885.644</w:t>
            </w:r>
          </w:p>
        </w:tc>
      </w:tr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Utilaje, echipamente tehnologice şi funcţionale care nu necesită montaj şi echipamente de transport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4.5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Dotări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4.6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Active necorporale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4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651CDD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23.718.600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4.506.534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28.225.134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5 Alte cheltuieli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 de şantier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5.1.1. Lucrări de construcţii şi instalaţii aferente organizării de şantier</w:t>
            </w:r>
          </w:p>
          <w:p w:rsidR="002D092A" w:rsidRPr="000A6358" w:rsidRDefault="002D092A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15.282.600leix2,5%=183.391lei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183.391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34.844,29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218.235,29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5.1.2. Cheltuieli conexe organizării şantierului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Comisioane, cote, taxe, costul creditului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170.126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170.126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5.2.1. Comisioanele şi dobânzile aferente creditului băncii finanţatoare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5.2.2. Cota aferentă ISC pentru controlul calităţii lucrărilor de construcţii</w:t>
            </w:r>
          </w:p>
          <w:p w:rsidR="002D092A" w:rsidRPr="000A6358" w:rsidRDefault="002D092A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15.465.991leix0,5%=77.330lei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2D092A" w:rsidP="002D092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77.330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77.330</w:t>
            </w:r>
          </w:p>
        </w:tc>
      </w:tr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5.2.3. Cota aferentă ISC pentru controlul statului în amenajarea teritoriului, urbanism şi pentru autorizarea lucrărilor de construcţii</w:t>
            </w:r>
          </w:p>
          <w:p w:rsidR="002D092A" w:rsidRPr="000A6358" w:rsidRDefault="002D092A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15.465.991leix0,1%=</w:t>
            </w:r>
            <w:r w:rsidR="000870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15.466lei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15.466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15.466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5.2.4. Cota aferentă Casei Sociale a Constructorilor </w:t>
            </w:r>
            <w:r w:rsidR="000870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CSC</w:t>
            </w:r>
          </w:p>
          <w:p w:rsidR="00087015" w:rsidRPr="000A6358" w:rsidRDefault="00087015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15.465.991leix0,5%=77.330lei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77.330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77.330</w:t>
            </w:r>
          </w:p>
        </w:tc>
      </w:tr>
      <w:tr w:rsidR="00EE248E" w:rsidRPr="000A6358" w:rsidTr="00EE248E">
        <w:trPr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5.2.5. Taxe pentru acorduri, avize conforme şi autorizaţia de construire/desfiinţare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087015" w:rsidP="000870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651CDD" w:rsidP="00651CD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5.3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diverse şi neprevăzute</w:t>
            </w:r>
          </w:p>
          <w:p w:rsidR="00E85F5F" w:rsidRPr="000A6358" w:rsidRDefault="00C26597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25.497.600leix10%=2.549.760</w:t>
            </w:r>
            <w:r w:rsidR="00E85F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2.549.760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484.454,40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3.034.214,40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5.4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pentru informare şi publicitate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E85F5F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5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C26597" w:rsidRDefault="00C26597" w:rsidP="00E85F5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265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2.903.277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C26597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265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519.298,69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C26597" w:rsidRDefault="00C26597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265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3.422.575,69</w:t>
            </w:r>
          </w:p>
        </w:tc>
      </w:tr>
      <w:tr w:rsidR="00D75193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51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CAPITOLUL 6 Cheltuieli pentru probe tehnologice şi teste</w:t>
            </w: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6.1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personalului de exploatare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E248E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6.2</w:t>
            </w:r>
          </w:p>
        </w:tc>
        <w:tc>
          <w:tcPr>
            <w:tcW w:w="62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Probe tehnologice şi teste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capitol 6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907FCF" w:rsidP="00907FC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26597" w:rsidRPr="000A6358" w:rsidTr="00EE248E">
        <w:trPr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GENERAL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29.062.977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C265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5.481.091,69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F45714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944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34.544.068,69</w:t>
            </w:r>
          </w:p>
        </w:tc>
      </w:tr>
      <w:tr w:rsidR="00C26597" w:rsidRPr="000A6358" w:rsidTr="00EE248E">
        <w:trPr>
          <w:trHeight w:val="36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63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0A6358" w:rsidRDefault="00D75193" w:rsidP="00F4571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3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 C + M (1.2 + 1.3 +1.4 + 2 + 4.1 + 4.2 + 5.1.1)</w:t>
            </w:r>
          </w:p>
        </w:tc>
        <w:tc>
          <w:tcPr>
            <w:tcW w:w="13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39445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15.465.991</w:t>
            </w:r>
          </w:p>
        </w:tc>
        <w:tc>
          <w:tcPr>
            <w:tcW w:w="129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39445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2.938.538,29</w:t>
            </w:r>
          </w:p>
        </w:tc>
        <w:tc>
          <w:tcPr>
            <w:tcW w:w="12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5193" w:rsidRPr="0039445C" w:rsidRDefault="0039445C" w:rsidP="00F45714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18.404.529,29</w:t>
            </w:r>
          </w:p>
        </w:tc>
      </w:tr>
    </w:tbl>
    <w:p w:rsidR="00D75193" w:rsidRPr="000A6358" w:rsidRDefault="00D75193" w:rsidP="00D75193">
      <w:pPr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ro-RO"/>
        </w:rPr>
      </w:pPr>
    </w:p>
    <w:p w:rsidR="00D75193" w:rsidRPr="000A6358" w:rsidRDefault="00D75193" w:rsidP="00D75193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A6358">
        <w:rPr>
          <w:rFonts w:ascii="Times New Roman" w:hAnsi="Times New Roman" w:cs="Times New Roman"/>
          <w:bCs/>
          <w:sz w:val="24"/>
          <w:szCs w:val="24"/>
          <w:vertAlign w:val="superscript"/>
          <w:lang w:val="ro-RO"/>
        </w:rPr>
        <w:t>2</w:t>
      </w:r>
      <w:r w:rsidRPr="000A6358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Pr="000A6358">
        <w:rPr>
          <w:rFonts w:ascii="Times New Roman" w:hAnsi="Times New Roman" w:cs="Times New Roman"/>
          <w:sz w:val="24"/>
          <w:szCs w:val="24"/>
          <w:lang w:val="ro-RO"/>
        </w:rPr>
        <w:t> </w:t>
      </w:r>
      <w:r w:rsidRPr="000A6358">
        <w:rPr>
          <w:rFonts w:ascii="Times New Roman" w:hAnsi="Times New Roman" w:cs="Times New Roman"/>
          <w:i/>
          <w:sz w:val="24"/>
          <w:szCs w:val="24"/>
          <w:lang w:val="ro-RO"/>
        </w:rPr>
        <w:t>În preţur</w:t>
      </w:r>
      <w:r w:rsidR="00087015">
        <w:rPr>
          <w:rFonts w:ascii="Times New Roman" w:hAnsi="Times New Roman" w:cs="Times New Roman"/>
          <w:i/>
          <w:sz w:val="24"/>
          <w:szCs w:val="24"/>
          <w:lang w:val="ro-RO"/>
        </w:rPr>
        <w:t>i la data de 06.03.2017; 1 euro = 4,5323</w:t>
      </w:r>
      <w:r w:rsidRPr="000A635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lei.</w:t>
      </w:r>
    </w:p>
    <w:p w:rsidR="00D75193" w:rsidRPr="000A6358" w:rsidRDefault="00D75193" w:rsidP="00D7519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D75193" w:rsidRPr="000A6358" w:rsidRDefault="00D75193" w:rsidP="00D75193">
      <w:pPr>
        <w:rPr>
          <w:rFonts w:ascii="Times New Roman" w:hAnsi="Times New Roman" w:cs="Times New Roman"/>
          <w:sz w:val="24"/>
          <w:szCs w:val="24"/>
          <w:lang w:val="ro-RO"/>
        </w:rPr>
        <w:sectPr w:rsidR="00D75193" w:rsidRPr="000A6358" w:rsidSect="00DD3F08">
          <w:pgSz w:w="12240" w:h="15840"/>
          <w:pgMar w:top="720" w:right="1080" w:bottom="576" w:left="1440" w:header="720" w:footer="720" w:gutter="0"/>
          <w:cols w:space="720"/>
          <w:docGrid w:linePitch="360"/>
        </w:sectPr>
      </w:pPr>
    </w:p>
    <w:p w:rsidR="00D75193" w:rsidRPr="000A6358" w:rsidRDefault="00D75193" w:rsidP="007F7EC4">
      <w:pPr>
        <w:jc w:val="center"/>
        <w:rPr>
          <w:rFonts w:ascii="Times New Roman" w:hAnsi="Times New Roman" w:cs="Times New Roman"/>
          <w:sz w:val="24"/>
          <w:szCs w:val="24"/>
          <w:lang w:val="ro-RO"/>
        </w:rPr>
        <w:sectPr w:rsidR="00D75193" w:rsidRPr="000A6358" w:rsidSect="00D75193">
          <w:type w:val="continuous"/>
          <w:pgSz w:w="12240" w:h="15840"/>
          <w:pgMar w:top="900" w:right="1080" w:bottom="810" w:left="1440" w:header="720" w:footer="720" w:gutter="0"/>
          <w:cols w:num="2" w:space="720"/>
          <w:docGrid w:linePitch="360"/>
        </w:sectPr>
      </w:pPr>
    </w:p>
    <w:p w:rsidR="00D75193" w:rsidRPr="007F7EC4" w:rsidRDefault="007F7EC4" w:rsidP="007F7EC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7EC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DIRECTOR EXECUTIV,</w:t>
      </w:r>
    </w:p>
    <w:p w:rsidR="007F7EC4" w:rsidRPr="007F7EC4" w:rsidRDefault="007F7EC4" w:rsidP="007F7EC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7EC4">
        <w:rPr>
          <w:rFonts w:ascii="Times New Roman" w:hAnsi="Times New Roman" w:cs="Times New Roman"/>
          <w:b/>
          <w:sz w:val="24"/>
          <w:szCs w:val="24"/>
          <w:lang w:val="ro-RO"/>
        </w:rPr>
        <w:t>Alin STOICEA</w:t>
      </w:r>
    </w:p>
    <w:p w:rsidR="003E2B06" w:rsidRPr="000A6358" w:rsidRDefault="003E2B06" w:rsidP="00D75193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3E2B06" w:rsidRPr="000A6358" w:rsidSect="00D75193">
      <w:type w:val="continuous"/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75193"/>
    <w:rsid w:val="00087015"/>
    <w:rsid w:val="000A6358"/>
    <w:rsid w:val="002C1A08"/>
    <w:rsid w:val="002D092A"/>
    <w:rsid w:val="002F2F98"/>
    <w:rsid w:val="0039445C"/>
    <w:rsid w:val="003E2B06"/>
    <w:rsid w:val="00503A89"/>
    <w:rsid w:val="00651CDD"/>
    <w:rsid w:val="006938F8"/>
    <w:rsid w:val="007F7EC4"/>
    <w:rsid w:val="00907FCF"/>
    <w:rsid w:val="00AA54BE"/>
    <w:rsid w:val="00C26597"/>
    <w:rsid w:val="00CD4D45"/>
    <w:rsid w:val="00D75193"/>
    <w:rsid w:val="00D87237"/>
    <w:rsid w:val="00DD3F08"/>
    <w:rsid w:val="00E4668C"/>
    <w:rsid w:val="00E47F36"/>
    <w:rsid w:val="00E85F5F"/>
    <w:rsid w:val="00EE248E"/>
    <w:rsid w:val="00F4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3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1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5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CEF3D-1DC1-4142-886D-63FB9BCE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marinel</cp:lastModifiedBy>
  <cp:revision>7</cp:revision>
  <cp:lastPrinted>2017-03-06T14:07:00Z</cp:lastPrinted>
  <dcterms:created xsi:type="dcterms:W3CDTF">2017-01-07T22:28:00Z</dcterms:created>
  <dcterms:modified xsi:type="dcterms:W3CDTF">2017-03-16T10:02:00Z</dcterms:modified>
</cp:coreProperties>
</file>