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F3" w:rsidRDefault="00365BA5">
      <w:pPr>
        <w:pStyle w:val="normal0"/>
        <w:spacing w:after="0" w:line="240" w:lineRule="auto"/>
        <w:jc w:val="right"/>
        <w:rPr>
          <w:i/>
          <w:color w:val="222A35"/>
        </w:rPr>
      </w:pPr>
      <w:r>
        <w:rPr>
          <w:i/>
          <w:color w:val="222A35"/>
        </w:rPr>
        <w:t>Anexa nr. 1</w:t>
      </w:r>
    </w:p>
    <w:p w:rsidR="00B95FF3" w:rsidRDefault="00B95FF3">
      <w:pPr>
        <w:pStyle w:val="normal0"/>
        <w:spacing w:after="0" w:line="240" w:lineRule="auto"/>
        <w:jc w:val="center"/>
        <w:rPr>
          <w:b/>
          <w:color w:val="222A35"/>
        </w:rPr>
      </w:pPr>
    </w:p>
    <w:p w:rsidR="00B95FF3" w:rsidRDefault="00365BA5">
      <w:pPr>
        <w:pStyle w:val="normal0"/>
        <w:spacing w:after="0" w:line="240" w:lineRule="auto"/>
        <w:jc w:val="center"/>
        <w:rPr>
          <w:b/>
          <w:color w:val="222A35"/>
        </w:rPr>
      </w:pPr>
      <w:r>
        <w:rPr>
          <w:b/>
          <w:color w:val="222A35"/>
        </w:rPr>
        <w:t>ACORD DE PARTENERIAT</w:t>
      </w:r>
    </w:p>
    <w:p w:rsidR="00B95FF3" w:rsidRDefault="00365BA5">
      <w:pPr>
        <w:pStyle w:val="normal0"/>
        <w:spacing w:after="0" w:line="240" w:lineRule="auto"/>
        <w:jc w:val="center"/>
        <w:rPr>
          <w:b/>
          <w:color w:val="222A35"/>
        </w:rPr>
      </w:pPr>
      <w:r>
        <w:rPr>
          <w:b/>
          <w:color w:val="222A35"/>
        </w:rPr>
        <w:t>(Acordul încheiat între Beneficiar şi Parteneri)</w:t>
      </w:r>
    </w:p>
    <w:p w:rsidR="00B95FF3" w:rsidRDefault="00B95FF3">
      <w:pPr>
        <w:pStyle w:val="normal0"/>
        <w:spacing w:after="0" w:line="240" w:lineRule="auto"/>
        <w:jc w:val="center"/>
        <w:rPr>
          <w:b/>
          <w:color w:val="222A35"/>
        </w:rPr>
      </w:pPr>
    </w:p>
    <w:p w:rsidR="00B95FF3" w:rsidRDefault="00B95FF3">
      <w:pPr>
        <w:pStyle w:val="normal0"/>
        <w:spacing w:after="0" w:line="240" w:lineRule="auto"/>
        <w:jc w:val="center"/>
        <w:rPr>
          <w:b/>
          <w:color w:val="222A35"/>
        </w:rPr>
      </w:pPr>
    </w:p>
    <w:p w:rsidR="00B95FF3" w:rsidRDefault="00365BA5">
      <w:pPr>
        <w:pStyle w:val="normal0"/>
        <w:keepNext/>
        <w:spacing w:after="0" w:line="240" w:lineRule="auto"/>
        <w:ind w:left="432" w:hanging="432"/>
        <w:rPr>
          <w:b/>
          <w:color w:val="222A35"/>
        </w:rPr>
      </w:pPr>
      <w:r>
        <w:rPr>
          <w:b/>
          <w:color w:val="222A35"/>
        </w:rPr>
        <w:t>Părţile</w:t>
      </w:r>
    </w:p>
    <w:p w:rsidR="00B95FF3" w:rsidRDefault="00365BA5">
      <w:pPr>
        <w:pStyle w:val="normal0"/>
        <w:numPr>
          <w:ilvl w:val="0"/>
          <w:numId w:val="1"/>
        </w:numPr>
        <w:spacing w:after="0" w:line="240" w:lineRule="auto"/>
        <w:jc w:val="both"/>
        <w:rPr>
          <w:color w:val="222A35"/>
        </w:rPr>
      </w:pPr>
      <w:r>
        <w:rPr>
          <w:rFonts w:ascii="Trebuchet MS" w:eastAsia="Trebuchet MS" w:hAnsi="Trebuchet MS" w:cs="Trebuchet MS"/>
          <w:i/>
          <w:color w:val="000000"/>
        </w:rPr>
        <w:t>CENTRUL JUDEȚEAN DE RESURSE ȘI ASISTENȚĂ EDUCAȚIONALĂ ARGEȘ,</w:t>
      </w:r>
      <w:r>
        <w:rPr>
          <w:rFonts w:ascii="Trebuchet MS" w:eastAsia="Trebuchet MS" w:hAnsi="Trebuchet MS" w:cs="Trebuchet MS"/>
          <w:color w:val="000000"/>
        </w:rPr>
        <w:t xml:space="preserve"> cu sediul în </w:t>
      </w:r>
      <w:r>
        <w:rPr>
          <w:rFonts w:ascii="Trebuchet MS" w:eastAsia="Trebuchet MS" w:hAnsi="Trebuchet MS" w:cs="Trebuchet MS"/>
          <w:i/>
          <w:color w:val="000000"/>
        </w:rPr>
        <w:t>B-dul Eroilor, Nr. 4-6, Pitești, Argeș,</w:t>
      </w:r>
      <w:r>
        <w:rPr>
          <w:rFonts w:ascii="Trebuchet MS" w:eastAsia="Trebuchet MS" w:hAnsi="Trebuchet MS" w:cs="Trebuchet MS"/>
          <w:color w:val="000000"/>
        </w:rPr>
        <w:t xml:space="preserve"> codul fiscal</w:t>
      </w:r>
      <w:r>
        <w:rPr>
          <w:rFonts w:ascii="Trebuchet MS" w:eastAsia="Trebuchet MS" w:hAnsi="Trebuchet MS" w:cs="Trebuchet MS"/>
          <w:color w:val="000000"/>
          <w:vertAlign w:val="superscript"/>
        </w:rPr>
        <w:footnoteReference w:id="1"/>
      </w:r>
      <w:r>
        <w:rPr>
          <w:rFonts w:ascii="Trebuchet MS" w:eastAsia="Trebuchet MS" w:hAnsi="Trebuchet MS" w:cs="Trebuchet MS"/>
          <w:color w:val="000000"/>
        </w:rPr>
        <w:t xml:space="preserve"> 21760637</w:t>
      </w:r>
      <w:r>
        <w:rPr>
          <w:i/>
          <w:color w:val="222A35"/>
        </w:rPr>
        <w:t>,</w:t>
      </w:r>
      <w:r>
        <w:rPr>
          <w:color w:val="222A35"/>
        </w:rPr>
        <w:t xml:space="preserve"> având calitatea de </w:t>
      </w:r>
      <w:r>
        <w:rPr>
          <w:b/>
          <w:color w:val="222A35"/>
        </w:rPr>
        <w:t>Lider parteneriat</w:t>
      </w:r>
      <w:r>
        <w:rPr>
          <w:color w:val="222A35"/>
        </w:rPr>
        <w:t>/</w:t>
      </w:r>
      <w:r>
        <w:rPr>
          <w:b/>
          <w:color w:val="222A35"/>
        </w:rPr>
        <w:t xml:space="preserve">Solicitant </w:t>
      </w:r>
    </w:p>
    <w:p w:rsidR="00B95FF3" w:rsidRDefault="00365BA5">
      <w:pPr>
        <w:pStyle w:val="normal0"/>
        <w:numPr>
          <w:ilvl w:val="0"/>
          <w:numId w:val="1"/>
        </w:numPr>
        <w:spacing w:after="0" w:line="240" w:lineRule="auto"/>
        <w:jc w:val="both"/>
        <w:rPr>
          <w:color w:val="222A35"/>
        </w:rPr>
      </w:pPr>
      <w:r>
        <w:rPr>
          <w:b/>
          <w:i/>
          <w:color w:val="222A35"/>
          <w:sz w:val="24"/>
          <w:szCs w:val="24"/>
        </w:rPr>
        <w:t>Școala Gimnazială Vrânești</w:t>
      </w:r>
      <w:r>
        <w:rPr>
          <w:color w:val="222A35"/>
        </w:rPr>
        <w:t xml:space="preserve">, cu sediul în Com. Călinești, </w:t>
      </w:r>
      <w:r>
        <w:rPr>
          <w:i/>
          <w:color w:val="222A35"/>
        </w:rPr>
        <w:t>Strada Principală, Vrănești 117210</w:t>
      </w:r>
      <w:r>
        <w:rPr>
          <w:color w:val="222A35"/>
        </w:rPr>
        <w:t xml:space="preserve">, codul fiscal 29078504, având calitatea de </w:t>
      </w:r>
      <w:r>
        <w:rPr>
          <w:b/>
          <w:color w:val="222A35"/>
        </w:rPr>
        <w:t>membru 1/Partener 1</w:t>
      </w:r>
    </w:p>
    <w:p w:rsidR="00B95FF3" w:rsidRDefault="00365BA5">
      <w:pPr>
        <w:pStyle w:val="normal0"/>
        <w:numPr>
          <w:ilvl w:val="0"/>
          <w:numId w:val="1"/>
        </w:numPr>
        <w:spacing w:after="0" w:line="240" w:lineRule="auto"/>
        <w:jc w:val="both"/>
        <w:rPr>
          <w:color w:val="222A35"/>
        </w:rPr>
      </w:pPr>
      <w:r>
        <w:rPr>
          <w:b/>
          <w:i/>
          <w:color w:val="222A35"/>
          <w:sz w:val="24"/>
          <w:szCs w:val="24"/>
        </w:rPr>
        <w:t>Școala Gimnazială „Nicolae Bălcescu” Pitești</w:t>
      </w:r>
      <w:r>
        <w:rPr>
          <w:b/>
          <w:color w:val="222A35"/>
          <w:sz w:val="24"/>
          <w:szCs w:val="24"/>
        </w:rPr>
        <w:t>,</w:t>
      </w:r>
      <w:r>
        <w:rPr>
          <w:color w:val="222A35"/>
        </w:rPr>
        <w:t xml:space="preserve"> cu sediul în </w:t>
      </w:r>
      <w:r>
        <w:rPr>
          <w:i/>
          <w:color w:val="222A35"/>
        </w:rPr>
        <w:t>Bulevardul Nicolae Bălcescu 141, Pitești 110298</w:t>
      </w:r>
      <w:r>
        <w:rPr>
          <w:color w:val="222A35"/>
        </w:rPr>
        <w:t xml:space="preserve">, codul fiscal 29374143, având calitatea de </w:t>
      </w:r>
      <w:r>
        <w:rPr>
          <w:b/>
          <w:color w:val="222A35"/>
        </w:rPr>
        <w:t>membru 2/Partener 2,</w:t>
      </w:r>
    </w:p>
    <w:p w:rsidR="00B95FF3" w:rsidRDefault="00365BA5">
      <w:pPr>
        <w:pStyle w:val="normal0"/>
        <w:numPr>
          <w:ilvl w:val="0"/>
          <w:numId w:val="1"/>
        </w:numPr>
        <w:spacing w:after="0" w:line="240" w:lineRule="auto"/>
        <w:jc w:val="both"/>
        <w:rPr>
          <w:color w:val="222A35"/>
        </w:rPr>
      </w:pPr>
      <w:r>
        <w:rPr>
          <w:b/>
          <w:i/>
          <w:color w:val="222A35"/>
          <w:sz w:val="24"/>
          <w:szCs w:val="24"/>
        </w:rPr>
        <w:t>Colegiul Național „Vlaicu Vodă”</w:t>
      </w:r>
      <w:r>
        <w:rPr>
          <w:b/>
          <w:color w:val="222A35"/>
          <w:sz w:val="24"/>
          <w:szCs w:val="24"/>
        </w:rPr>
        <w:t>,</w:t>
      </w:r>
      <w:r>
        <w:rPr>
          <w:color w:val="222A35"/>
        </w:rPr>
        <w:t xml:space="preserve"> cu sediul în </w:t>
      </w:r>
      <w:r>
        <w:rPr>
          <w:i/>
          <w:color w:val="222A35"/>
        </w:rPr>
        <w:t>Strada Negru Vodă 131, Curtea de Argeș 115300</w:t>
      </w:r>
      <w:r>
        <w:rPr>
          <w:color w:val="222A35"/>
        </w:rPr>
        <w:t xml:space="preserve">, codul fiscal 5010072, având calitatea de </w:t>
      </w:r>
      <w:r>
        <w:rPr>
          <w:b/>
          <w:color w:val="222A35"/>
        </w:rPr>
        <w:t>membru 3/Partener 3,</w:t>
      </w:r>
    </w:p>
    <w:p w:rsidR="00B95FF3" w:rsidRDefault="00A41D42">
      <w:pPr>
        <w:pStyle w:val="normal0"/>
        <w:numPr>
          <w:ilvl w:val="0"/>
          <w:numId w:val="1"/>
        </w:numPr>
        <w:spacing w:after="0" w:line="240" w:lineRule="auto"/>
        <w:jc w:val="both"/>
        <w:rPr>
          <w:i/>
          <w:color w:val="000000"/>
        </w:rPr>
      </w:pPr>
      <w:r>
        <w:rPr>
          <w:b/>
          <w:i/>
          <w:color w:val="000000"/>
          <w:sz w:val="24"/>
          <w:szCs w:val="24"/>
        </w:rPr>
        <w:t>UAT JUDEȚUL ARGEȘ</w:t>
      </w:r>
      <w:r w:rsidR="00365BA5">
        <w:rPr>
          <w:i/>
          <w:color w:val="000000"/>
        </w:rPr>
        <w:t xml:space="preserve">, </w:t>
      </w:r>
      <w:r w:rsidR="00365BA5">
        <w:rPr>
          <w:color w:val="000000"/>
        </w:rPr>
        <w:t>cu sediul în</w:t>
      </w:r>
      <w:r w:rsidR="00365BA5">
        <w:rPr>
          <w:i/>
          <w:color w:val="000000"/>
        </w:rPr>
        <w:t xml:space="preserve"> Mun. Pitești, Piața Vasile Milea 1, Pitești 110053, codul fiscal 4229512, </w:t>
      </w:r>
      <w:r w:rsidR="00365BA5">
        <w:rPr>
          <w:color w:val="000000"/>
        </w:rPr>
        <w:t>având calitatea de</w:t>
      </w:r>
      <w:r w:rsidR="00365BA5">
        <w:rPr>
          <w:i/>
          <w:color w:val="000000"/>
        </w:rPr>
        <w:t xml:space="preserve"> </w:t>
      </w:r>
      <w:r w:rsidR="00365BA5">
        <w:rPr>
          <w:b/>
          <w:color w:val="000000"/>
        </w:rPr>
        <w:t>membru 4/ partener 4</w:t>
      </w:r>
    </w:p>
    <w:p w:rsidR="00B95FF3" w:rsidRDefault="00B95FF3">
      <w:pPr>
        <w:pStyle w:val="normal0"/>
        <w:spacing w:after="0" w:line="240" w:lineRule="auto"/>
        <w:rPr>
          <w:rFonts w:ascii="Arial" w:eastAsia="Arial" w:hAnsi="Arial" w:cs="Arial"/>
          <w:color w:val="222A35"/>
          <w:sz w:val="20"/>
          <w:szCs w:val="20"/>
        </w:rPr>
      </w:pPr>
    </w:p>
    <w:p w:rsidR="00B95FF3" w:rsidRDefault="00365BA5">
      <w:pPr>
        <w:pStyle w:val="normal0"/>
        <w:spacing w:after="0" w:line="240" w:lineRule="auto"/>
        <w:rPr>
          <w:color w:val="222A35"/>
        </w:rPr>
      </w:pPr>
      <w:r>
        <w:rPr>
          <w:color w:val="222A35"/>
        </w:rPr>
        <w:t>au convenit următoarele:</w:t>
      </w:r>
    </w:p>
    <w:p w:rsidR="00B95FF3" w:rsidRDefault="00B95FF3">
      <w:pPr>
        <w:pStyle w:val="normal0"/>
        <w:spacing w:after="0" w:line="240" w:lineRule="auto"/>
        <w:rPr>
          <w:color w:val="222A35"/>
        </w:rPr>
      </w:pPr>
    </w:p>
    <w:p w:rsidR="00B95FF3" w:rsidRDefault="00365BA5">
      <w:pPr>
        <w:pStyle w:val="normal0"/>
        <w:keepNext/>
        <w:spacing w:after="0" w:line="240" w:lineRule="auto"/>
        <w:ind w:left="432" w:hanging="432"/>
        <w:rPr>
          <w:b/>
          <w:color w:val="222A35"/>
        </w:rPr>
      </w:pPr>
      <w:r>
        <w:rPr>
          <w:b/>
          <w:color w:val="222A35"/>
        </w:rPr>
        <w:t>Obiectul</w:t>
      </w:r>
    </w:p>
    <w:p w:rsidR="00B95FF3" w:rsidRDefault="00365BA5">
      <w:pPr>
        <w:pStyle w:val="normal0"/>
        <w:numPr>
          <w:ilvl w:val="1"/>
          <w:numId w:val="2"/>
        </w:numPr>
        <w:spacing w:before="120" w:after="120" w:line="240" w:lineRule="auto"/>
      </w:pPr>
      <w:bookmarkStart w:id="0" w:name="_gjdgxs" w:colFirst="0" w:colLast="0"/>
      <w:bookmarkEnd w:id="0"/>
      <w:r>
        <w:rPr>
          <w:color w:val="222A35"/>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cu titlul </w:t>
      </w:r>
      <w:r>
        <w:rPr>
          <w:i/>
          <w:color w:val="222A35"/>
        </w:rPr>
        <w:t>ReSTART Resurse Educaționale de Suport Timpuriu pentru Asistarea Reușitei Tinerilor,</w:t>
      </w:r>
      <w:r>
        <w:rPr>
          <w:color w:val="222A35"/>
        </w:rPr>
        <w:t xml:space="preserve"> cod</w:t>
      </w:r>
      <w:r>
        <w:rPr>
          <w:i/>
          <w:color w:val="222A35"/>
        </w:rPr>
        <w:t xml:space="preserve"> </w:t>
      </w:r>
      <w:r>
        <w:rPr>
          <w:color w:val="222A35"/>
        </w:rPr>
        <w:t xml:space="preserve">MySMIS2021/SMIS2021+ 338354, denumit in continuare Proiect, care este depus în cadrul Programului Educație și Ocupare 2021 – 2027 (PEO), numit in continuare Program, Prioritatea: </w:t>
      </w:r>
      <w:r>
        <w:rPr>
          <w:i/>
          <w:color w:val="222A35"/>
        </w:rPr>
        <w:t>6 - Prevenirea părăsirii timpurii a școlii și creșterea accesului și a participării grupurilor dezavantajate la educație și formare profesională</w:t>
      </w:r>
      <w:r>
        <w:rPr>
          <w:color w:val="222A35"/>
        </w:rPr>
        <w:t xml:space="preserve">, Obiectiv specific </w:t>
      </w:r>
      <w:r>
        <w:rPr>
          <w:i/>
          <w:color w:val="222A35"/>
        </w:rPr>
        <w:t>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r>
        <w:rPr>
          <w:color w:val="222A35"/>
        </w:rPr>
        <w:t xml:space="preserve">, apel de proiecte </w:t>
      </w:r>
      <w:r>
        <w:rPr>
          <w:i/>
          <w:color w:val="222A35"/>
        </w:rPr>
        <w:t>PEO/548/PEO_P6/OP4/ESO4.6/PEO_A33 - Incluziunea copiilor și tinerilor cu cerințe educaționale speciale - Regiuni mai putin dezvoltate</w:t>
      </w:r>
      <w:r>
        <w:rPr>
          <w:color w:val="222A35"/>
        </w:rPr>
        <w:t xml:space="preserve">, </w:t>
      </w:r>
    </w:p>
    <w:p w:rsidR="00B95FF3" w:rsidRDefault="00365BA5">
      <w:pPr>
        <w:pStyle w:val="normal0"/>
        <w:numPr>
          <w:ilvl w:val="1"/>
          <w:numId w:val="2"/>
        </w:numPr>
        <w:spacing w:before="120" w:after="0" w:line="240" w:lineRule="auto"/>
        <w:jc w:val="both"/>
      </w:pPr>
      <w:r>
        <w:rPr>
          <w:color w:val="222A35"/>
        </w:rPr>
        <w:t>Cererea de finanţare, inclusiv anexele sale, sunt parte integrantă a acestui acord.</w:t>
      </w:r>
    </w:p>
    <w:p w:rsidR="00B95FF3" w:rsidRDefault="00B95FF3">
      <w:pPr>
        <w:pStyle w:val="normal0"/>
        <w:spacing w:after="0" w:line="240" w:lineRule="auto"/>
        <w:jc w:val="both"/>
        <w:rPr>
          <w:b/>
          <w:color w:val="222A35"/>
        </w:rPr>
      </w:pPr>
    </w:p>
    <w:p w:rsidR="00B95FF3" w:rsidRDefault="00365BA5">
      <w:pPr>
        <w:pStyle w:val="normal0"/>
        <w:spacing w:after="0" w:line="240" w:lineRule="auto"/>
        <w:jc w:val="both"/>
        <w:rPr>
          <w:b/>
          <w:color w:val="222A35"/>
        </w:rPr>
      </w:pPr>
      <w:r>
        <w:rPr>
          <w:b/>
          <w:color w:val="222A35"/>
        </w:rPr>
        <w:t>Art. 3. Principiile de bună practică ale parteneriatului</w:t>
      </w:r>
    </w:p>
    <w:p w:rsidR="00B95FF3" w:rsidRDefault="00365BA5">
      <w:pPr>
        <w:pStyle w:val="normal0"/>
        <w:numPr>
          <w:ilvl w:val="1"/>
          <w:numId w:val="3"/>
        </w:numPr>
        <w:spacing w:after="0" w:line="240" w:lineRule="auto"/>
        <w:jc w:val="both"/>
      </w:pPr>
      <w:r>
        <w:rPr>
          <w:color w:val="222A35"/>
        </w:rPr>
        <w:t>Toţi partenerii trebuie să contribuie cu resurse umane, financiare si materiale la implementarea proiectului şi să îşi asume rolurile si responsabilitățile lor în cadrul proiectului, aşa cum sunt acestea consemnate în cadrul prezentului Acord de Parteneriat.</w:t>
      </w:r>
    </w:p>
    <w:p w:rsidR="00B95FF3" w:rsidRDefault="00365BA5">
      <w:pPr>
        <w:pStyle w:val="normal0"/>
        <w:numPr>
          <w:ilvl w:val="1"/>
          <w:numId w:val="3"/>
        </w:numPr>
        <w:spacing w:after="0" w:line="240" w:lineRule="auto"/>
        <w:jc w:val="both"/>
      </w:pPr>
      <w:r>
        <w:rPr>
          <w:color w:val="222A35"/>
        </w:rPr>
        <w:lastRenderedPageBreak/>
        <w:t>Părţile trebuie să se consulte şi să se informeze în mod regulat si ori de cate ori este nevoie, asupra tuturor aspectelor privind evoluţia proiectului.</w:t>
      </w:r>
    </w:p>
    <w:p w:rsidR="00B95FF3" w:rsidRDefault="00365BA5">
      <w:pPr>
        <w:pStyle w:val="normal0"/>
        <w:numPr>
          <w:ilvl w:val="1"/>
          <w:numId w:val="3"/>
        </w:numPr>
        <w:spacing w:after="0" w:line="240" w:lineRule="auto"/>
        <w:jc w:val="both"/>
      </w:pPr>
      <w:r>
        <w:rPr>
          <w:color w:val="222A35"/>
        </w:rPr>
        <w:t>Toţi partenerii trebuie să implementeze activităţile cu respectarea standardelor profesionale şi de etică, angajament față de interesul public, integritate şi obiectivitate.</w:t>
      </w:r>
    </w:p>
    <w:p w:rsidR="00B95FF3" w:rsidRDefault="00365BA5">
      <w:pPr>
        <w:pStyle w:val="normal0"/>
        <w:numPr>
          <w:ilvl w:val="1"/>
          <w:numId w:val="3"/>
        </w:numPr>
        <w:spacing w:after="0" w:line="240" w:lineRule="auto"/>
        <w:jc w:val="both"/>
      </w:pPr>
      <w:r>
        <w:rPr>
          <w:color w:val="222A35"/>
        </w:rPr>
        <w:t xml:space="preserve">Partenerii sunt obligaţi să respecte regulile privitoare la conflictul de interese şi regimul incompatibilităţilor, iar, în cazul identificării unei potențiale situații de conflict de interese/ incompatibilitate (consumat, actual, posibil in viitor), să dispună luarea măsurilor legale ce se impun in cauza, conform legislatiei in domeniu,  să dispună luarea măsurilor pentru evitarea, respectiv stingerea stării de conflict / incompatibilitate, si nu in ultimul rând si fără a se limita la cele anterioare, sa informeze Autoritatea de management a Programului Educație și Ocupare 2021 – 2027 sau/si Organismul Intermediar responsabil (numite in continuare AM /OI responsabil) în legătură cu orice situație din trecut presupusa a fi conflict de interest / incompatibilitate, sau care dă naștere sau este posibil să dea naștere unui astfel de conflict/ incompatibilitate, în termen de 3 (trei) zile lucrătoare de la data identificarii / apariției/ presupunerii unei astfel de situații. În caz contrar, semnatarii prezentului acord înţeleg că poate fi reziliat contractul de finanțare prin decizia AM/OI responsabil,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 </w:t>
      </w:r>
    </w:p>
    <w:p w:rsidR="00B95FF3" w:rsidRDefault="00B95FF3">
      <w:pPr>
        <w:pStyle w:val="normal0"/>
        <w:spacing w:after="0" w:line="240" w:lineRule="auto"/>
        <w:ind w:left="576"/>
        <w:jc w:val="both"/>
        <w:rPr>
          <w:color w:val="222A35"/>
          <w:sz w:val="20"/>
          <w:szCs w:val="20"/>
        </w:rPr>
      </w:pPr>
    </w:p>
    <w:p w:rsidR="00B95FF3" w:rsidRDefault="00B95FF3">
      <w:pPr>
        <w:pStyle w:val="normal0"/>
        <w:spacing w:after="0" w:line="240" w:lineRule="auto"/>
        <w:ind w:left="576"/>
        <w:jc w:val="both"/>
        <w:rPr>
          <w:color w:val="222A35"/>
          <w:sz w:val="20"/>
          <w:szCs w:val="20"/>
        </w:rPr>
      </w:pPr>
    </w:p>
    <w:p w:rsidR="00B95FF3" w:rsidRDefault="00365BA5">
      <w:pPr>
        <w:pStyle w:val="normal0"/>
        <w:spacing w:after="0" w:line="240" w:lineRule="auto"/>
        <w:jc w:val="both"/>
        <w:rPr>
          <w:b/>
          <w:color w:val="222A35"/>
        </w:rPr>
      </w:pPr>
      <w:r>
        <w:rPr>
          <w:b/>
          <w:color w:val="222A35"/>
        </w:rPr>
        <w:t>Art. 4 Roluri şi responsabilităţi în implementarea proiectului</w:t>
      </w:r>
    </w:p>
    <w:p w:rsidR="00B95FF3" w:rsidRDefault="00365BA5">
      <w:pPr>
        <w:pStyle w:val="normal0"/>
        <w:numPr>
          <w:ilvl w:val="1"/>
          <w:numId w:val="4"/>
        </w:numPr>
        <w:spacing w:after="0" w:line="240" w:lineRule="auto"/>
        <w:jc w:val="both"/>
      </w:pPr>
      <w:r>
        <w:rPr>
          <w:color w:val="222A35"/>
        </w:rPr>
        <w:t>Rolurile şi responsabilităţile sunt descrise în tabelul de mai jos şi corespund prevederilor din Cererea de finanţare – care este documentul principal în stabilirea principalelor activități asumate de fiecare partener:</w:t>
      </w:r>
    </w:p>
    <w:tbl>
      <w:tblPr>
        <w:tblStyle w:val="a"/>
        <w:tblW w:w="9889" w:type="dxa"/>
        <w:tblInd w:w="-108" w:type="dxa"/>
        <w:tblBorders>
          <w:bottom w:val="single" w:sz="4" w:space="0" w:color="808080"/>
          <w:insideH w:val="single" w:sz="4" w:space="0" w:color="808080"/>
        </w:tblBorders>
        <w:tblLayout w:type="fixed"/>
        <w:tblLook w:val="0000"/>
      </w:tblPr>
      <w:tblGrid>
        <w:gridCol w:w="313"/>
        <w:gridCol w:w="2035"/>
        <w:gridCol w:w="139"/>
        <w:gridCol w:w="7123"/>
        <w:gridCol w:w="279"/>
      </w:tblGrid>
      <w:tr w:rsidR="00B95FF3" w:rsidTr="000419E9">
        <w:trPr>
          <w:gridAfter w:val="1"/>
          <w:wAfter w:w="279" w:type="dxa"/>
        </w:trPr>
        <w:tc>
          <w:tcPr>
            <w:tcW w:w="313" w:type="dxa"/>
          </w:tcPr>
          <w:p w:rsidR="00B95FF3" w:rsidRDefault="00B95FF3">
            <w:pPr>
              <w:pStyle w:val="normal0"/>
              <w:widowControl w:val="0"/>
              <w:pBdr>
                <w:top w:val="nil"/>
                <w:left w:val="nil"/>
                <w:bottom w:val="nil"/>
                <w:right w:val="nil"/>
                <w:between w:val="nil"/>
              </w:pBdr>
              <w:spacing w:after="0"/>
              <w:rPr>
                <w:color w:val="222A35"/>
              </w:rPr>
            </w:pPr>
          </w:p>
        </w:tc>
        <w:tc>
          <w:tcPr>
            <w:tcW w:w="2035" w:type="dxa"/>
            <w:tcBorders>
              <w:top w:val="single" w:sz="4" w:space="0" w:color="808080"/>
            </w:tcBorders>
          </w:tcPr>
          <w:p w:rsidR="00B95FF3" w:rsidRDefault="00365BA5">
            <w:pPr>
              <w:pStyle w:val="normal0"/>
              <w:tabs>
                <w:tab w:val="left" w:pos="1800"/>
              </w:tabs>
              <w:spacing w:after="0" w:line="240" w:lineRule="auto"/>
              <w:rPr>
                <w:b/>
                <w:color w:val="222A35"/>
              </w:rPr>
            </w:pPr>
            <w:bookmarkStart w:id="1" w:name="_30j0zll" w:colFirst="0" w:colLast="0"/>
            <w:bookmarkEnd w:id="1"/>
            <w:r>
              <w:rPr>
                <w:b/>
                <w:color w:val="222A35"/>
              </w:rPr>
              <w:t>Organizaţia</w:t>
            </w:r>
            <w:r>
              <w:rPr>
                <w:b/>
                <w:color w:val="222A35"/>
              </w:rPr>
              <w:tab/>
            </w:r>
          </w:p>
        </w:tc>
        <w:tc>
          <w:tcPr>
            <w:tcW w:w="7262" w:type="dxa"/>
            <w:gridSpan w:val="2"/>
            <w:tcBorders>
              <w:top w:val="single" w:sz="4" w:space="0" w:color="808080"/>
            </w:tcBorders>
          </w:tcPr>
          <w:p w:rsidR="00B95FF3" w:rsidRDefault="00365BA5">
            <w:pPr>
              <w:pStyle w:val="normal0"/>
              <w:spacing w:after="0" w:line="240" w:lineRule="auto"/>
              <w:rPr>
                <w:b/>
                <w:color w:val="222A35"/>
              </w:rPr>
            </w:pPr>
            <w:r>
              <w:rPr>
                <w:b/>
                <w:color w:val="222A35"/>
              </w:rPr>
              <w:t>Roluri şi responsabilităţi</w:t>
            </w:r>
          </w:p>
        </w:tc>
      </w:tr>
      <w:tr w:rsidR="00B95FF3" w:rsidTr="000419E9">
        <w:tc>
          <w:tcPr>
            <w:tcW w:w="2487" w:type="dxa"/>
            <w:gridSpan w:val="3"/>
          </w:tcPr>
          <w:p w:rsidR="00B95FF3" w:rsidRDefault="00365BA5">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B95FF3" w:rsidRDefault="00365BA5">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402" w:type="dxa"/>
            <w:gridSpan w:val="2"/>
          </w:tcPr>
          <w:p w:rsidR="00B95FF3" w:rsidRDefault="00365BA5">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Întocmirea cererilor de prefinanțare/plată/rambursare;</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riscurilor identificate la nivelul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adiționale la contractul de finanțare (dacă este cazul);</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coordonării activității parteneriatului creat în vederea elaborării, implementării și monitorizării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cadrului organizatoric și participarea la ședințele de lucru pentru elaborarea și implementarea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Pregătirea achiziției de furnizare - mijloace fixe, active necorporale,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xml:space="preserve">- Organizarea achiziției de furnizare - mijloace fixe, active necorporale, pentru echipa de  </w:t>
            </w:r>
            <w:r>
              <w:rPr>
                <w:i/>
                <w:color w:val="222A35"/>
                <w:sz w:val="20"/>
                <w:szCs w:val="20"/>
              </w:rPr>
              <w:lastRenderedPageBreak/>
              <w:t>management;</w:t>
            </w:r>
          </w:p>
          <w:p w:rsidR="00B95FF3" w:rsidRDefault="00365BA5">
            <w:pPr>
              <w:pStyle w:val="normal0"/>
              <w:widowControl w:val="0"/>
              <w:spacing w:after="0" w:line="240" w:lineRule="auto"/>
              <w:jc w:val="both"/>
              <w:rPr>
                <w:i/>
                <w:color w:val="222A35"/>
                <w:sz w:val="20"/>
                <w:szCs w:val="20"/>
              </w:rPr>
            </w:pPr>
            <w:r>
              <w:rPr>
                <w:i/>
                <w:color w:val="222A35"/>
                <w:sz w:val="20"/>
                <w:szCs w:val="20"/>
              </w:rPr>
              <w:t>- Derularea contractului de furnizare - mijloace fixe, active necorporale,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 Derularea contractului de furnizare - materiale consumabile pentru echipa de  management.</w:t>
            </w:r>
          </w:p>
          <w:p w:rsidR="00B95FF3" w:rsidRDefault="00365BA5">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achiziției publice de servicii de informare și publicitate;</w:t>
            </w:r>
          </w:p>
          <w:p w:rsidR="00B95FF3" w:rsidRDefault="00365BA5">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B95FF3" w:rsidRDefault="00365BA5">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Întocmirea fundamentărilor necesităților educaționale specifice copiiilor/ tinerilor cu CES integrați în unitățile partenere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resursei umane implicate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B95FF3" w:rsidRDefault="00365BA5">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w:t>
            </w:r>
            <w:r>
              <w:rPr>
                <w:i/>
                <w:color w:val="222A35"/>
                <w:sz w:val="20"/>
                <w:szCs w:val="20"/>
              </w:rPr>
              <w:lastRenderedPageBreak/>
              <w:t>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8: Înființarea unui centru terapeutic de zi destinat copiilor și tinerilor cu dizabilități severe și/ sau asociate</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B95FF3" w:rsidRDefault="00365BA5">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B95FF3" w:rsidRDefault="00365BA5">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complementare;</w:t>
            </w:r>
          </w:p>
          <w:p w:rsidR="00B95FF3" w:rsidRDefault="00365BA5">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p w:rsidR="00B95FF3" w:rsidRDefault="00365BA5">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Manager proiect (242101_manager proiect); Asistent manager solicitant (334303_asistent manager); Responsabil financiar Lider de proiect (121125_manager financiar); Responsabil achiziții Lider de proiect (263111_administrator</w:t>
            </w:r>
          </w:p>
          <w:p w:rsidR="00B95FF3" w:rsidRDefault="00365BA5">
            <w:pPr>
              <w:pStyle w:val="normal0"/>
              <w:widowControl w:val="0"/>
              <w:spacing w:after="0" w:line="240" w:lineRule="auto"/>
              <w:jc w:val="both"/>
              <w:rPr>
                <w:i/>
                <w:color w:val="222A35"/>
                <w:sz w:val="20"/>
                <w:szCs w:val="20"/>
              </w:rPr>
            </w:pPr>
            <w:r>
              <w:rPr>
                <w:i/>
                <w:color w:val="222A35"/>
                <w:sz w:val="20"/>
                <w:szCs w:val="20"/>
              </w:rPr>
              <w:t>financiar (patrimoniu)(studii superioare; )Psihoterapeut (263403_psiholog in specialitatea psihoterapie); Consilier orientare școlară și Profesională (OSP 242306_consilier orientare privind cariera); Consilier școlar (235903_consilier scolar); Profresor logoped (226603_logoped); Asistent didactic.</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CJRAE, necesarul de rețea telefonică, conexiune la internet, apă curentă, canl și electricitate.</w:t>
            </w:r>
          </w:p>
          <w:p w:rsidR="00B95FF3" w:rsidRDefault="00365BA5">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Campanii și evenimente publice cu scopul de a informa și conștientiza opinia publică asupra Nediscriminării; Consumabile necesare desfășurării activităților de proiect, Cheltuieli pentru achiziția de publicații, abonamente la publicații, cărți, reviste, producție media, difuzare, Cărți senzoriale pentru activități terapeutice, Pachet de reparații și amentajare a Centrului Terapeutic de zi (externalizat), Deplasarea participanților la activitățile de proiect, Transportul personalului propriu și al experților la activități, Tablă interactivă pentru accesibilizare programe, Dulap securizat pentru depozitarea documentelor personale și a materialeleor de lucru, Dulap pentru securizarea hainelor de schimb și a bunurilor personale, Scaun ergonomic pentru reglarea poziției, Masă de lucru reglabilă pe înălțime pentru accesibilizarea activităților terapeutice, Laptop performant pentru activități adaptate și accesibilitate la platforma educațională, Panou tactil, Imprimantă multifuncțională cu tiraj mare pentru a deservi toate activitățile de proiect, Taxe și abonamente platformă educațională, Platformă educațională.</w:t>
            </w:r>
          </w:p>
        </w:tc>
      </w:tr>
      <w:tr w:rsidR="00B95FF3" w:rsidTr="000419E9">
        <w:tc>
          <w:tcPr>
            <w:tcW w:w="2487" w:type="dxa"/>
            <w:gridSpan w:val="3"/>
            <w:tcBorders>
              <w:bottom w:val="single" w:sz="4" w:space="0" w:color="808080"/>
            </w:tcBorders>
          </w:tcPr>
          <w:p w:rsidR="00B95FF3" w:rsidRDefault="00365BA5">
            <w:pPr>
              <w:pStyle w:val="normal0"/>
              <w:spacing w:after="0" w:line="240" w:lineRule="auto"/>
              <w:rPr>
                <w:color w:val="222A35"/>
                <w:sz w:val="20"/>
                <w:szCs w:val="20"/>
              </w:rPr>
            </w:pPr>
            <w:r>
              <w:rPr>
                <w:color w:val="222A35"/>
                <w:sz w:val="20"/>
                <w:szCs w:val="20"/>
              </w:rPr>
              <w:lastRenderedPageBreak/>
              <w:t xml:space="preserve">Partener 1 </w:t>
            </w:r>
          </w:p>
          <w:p w:rsidR="00B95FF3" w:rsidRDefault="00365BA5">
            <w:pPr>
              <w:pStyle w:val="normal0"/>
              <w:spacing w:after="0" w:line="240" w:lineRule="auto"/>
              <w:rPr>
                <w:color w:val="222A35"/>
                <w:sz w:val="20"/>
                <w:szCs w:val="20"/>
              </w:rPr>
            </w:pPr>
            <w:r>
              <w:rPr>
                <w:color w:val="222A35"/>
                <w:sz w:val="20"/>
                <w:szCs w:val="20"/>
              </w:rPr>
              <w:t>Școala Gimnazială Vrănești, Călinești</w:t>
            </w:r>
          </w:p>
          <w:p w:rsidR="00B95FF3" w:rsidRDefault="00B95FF3">
            <w:pPr>
              <w:pStyle w:val="normal0"/>
              <w:spacing w:after="0" w:line="240" w:lineRule="auto"/>
              <w:rPr>
                <w:rFonts w:ascii="Times New Roman" w:eastAsia="Times New Roman" w:hAnsi="Times New Roman" w:cs="Times New Roman"/>
                <w:b/>
                <w:sz w:val="20"/>
                <w:szCs w:val="20"/>
              </w:rPr>
            </w:pPr>
          </w:p>
        </w:tc>
        <w:tc>
          <w:tcPr>
            <w:tcW w:w="7402" w:type="dxa"/>
            <w:gridSpan w:val="2"/>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lastRenderedPageBreak/>
              <w:t>- Realizarea unui portofoliu de fotografii pe parcursul desfășurării proiectului pentru a ilustra evoluția acestuia;</w:t>
            </w:r>
          </w:p>
          <w:p w:rsidR="00B95FF3" w:rsidRDefault="00365BA5">
            <w:pPr>
              <w:pStyle w:val="normal0"/>
              <w:spacing w:after="0" w:line="240" w:lineRule="auto"/>
              <w:rPr>
                <w:b/>
                <w:i/>
                <w:color w:val="222A35"/>
                <w:sz w:val="20"/>
                <w:szCs w:val="20"/>
              </w:rPr>
            </w:pPr>
            <w:r>
              <w:rPr>
                <w:i/>
                <w:color w:val="222A35"/>
                <w:sz w:val="20"/>
                <w:szCs w:val="20"/>
              </w:rPr>
              <w:t xml:space="preserve">Activitate 3: </w:t>
            </w:r>
            <w:r>
              <w:rPr>
                <w:b/>
                <w:i/>
                <w:color w:val="222A35"/>
                <w:sz w:val="20"/>
                <w:szCs w:val="20"/>
              </w:rPr>
              <w:t>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95FF3" w:rsidRDefault="00365BA5">
            <w:pPr>
              <w:pStyle w:val="normal0"/>
              <w:spacing w:after="0" w:line="240" w:lineRule="auto"/>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 mijloace de 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B95FF3" w:rsidRDefault="00365BA5">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B95FF3" w:rsidRDefault="00365BA5">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widowControl w:val="0"/>
              <w:spacing w:after="0" w:line="240" w:lineRule="auto"/>
              <w:jc w:val="both"/>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w:t>
            </w:r>
            <w:r>
              <w:rPr>
                <w:i/>
                <w:color w:val="222A35"/>
                <w:sz w:val="20"/>
                <w:szCs w:val="20"/>
              </w:rPr>
              <w:lastRenderedPageBreak/>
              <w:t>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widowControl w:val="0"/>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1 (112029_manager), Asistent coordonator Partener 1 (334303_asistent manager), Responsabil financiar Partener 1 (121125_manager financiar), Responsabil achiziții Partener 1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widowControl w:val="0"/>
              <w:spacing w:after="0" w:line="240" w:lineRule="auto"/>
              <w:jc w:val="both"/>
              <w:rPr>
                <w:i/>
                <w:color w:val="222A35"/>
                <w:sz w:val="20"/>
                <w:szCs w:val="20"/>
              </w:rPr>
            </w:pPr>
            <w:r>
              <w:rPr>
                <w:b/>
                <w:i/>
                <w:color w:val="222A35"/>
                <w:sz w:val="20"/>
                <w:szCs w:val="20"/>
              </w:rPr>
              <w:t>Resurse de achiziționat în cadrul proiectului:</w:t>
            </w:r>
            <w:r>
              <w:rPr>
                <w:i/>
                <w:color w:val="222A35"/>
                <w:sz w:val="20"/>
                <w:szCs w:val="20"/>
              </w:rPr>
              <w:t xml:space="preserve"> Cărți senzoriale, Materiale consumabile, Mobilier adaptat, Echipamente și tehnologii IT, Reparații și amenajare Cameră resursă (externalizat), Jucării multisenzoriale, Materiale pentru terapie educațională și socială, Joc dezvoltare, Minge terapie, Saltea kinetoterapie, Joc dezvoltare, Materiale educaționale și ludice: puzzle pentru copiii cu CES, Fișe personalizate pentru copiii cu CES, Fotolii puff sau colțuri senzoriale, Panou senzorial, Sistem audio, Lampă senzorială, Laptop,  Tablă interactivă, Dulap securizat, Mobilier adaptat.</w:t>
            </w:r>
          </w:p>
        </w:tc>
      </w:tr>
      <w:tr w:rsidR="00B95FF3" w:rsidTr="000419E9">
        <w:tc>
          <w:tcPr>
            <w:tcW w:w="2487" w:type="dxa"/>
            <w:gridSpan w:val="3"/>
            <w:tcBorders>
              <w:top w:val="single" w:sz="4" w:space="0" w:color="808080"/>
              <w:bottom w:val="single" w:sz="4" w:space="0" w:color="808080"/>
              <w:right w:val="single" w:sz="4" w:space="0" w:color="808080"/>
            </w:tcBorders>
          </w:tcPr>
          <w:p w:rsidR="00B95FF3" w:rsidRDefault="00365BA5">
            <w:pPr>
              <w:pStyle w:val="normal0"/>
              <w:spacing w:after="0" w:line="240" w:lineRule="auto"/>
              <w:rPr>
                <w:color w:val="222A35"/>
                <w:sz w:val="20"/>
                <w:szCs w:val="20"/>
              </w:rPr>
            </w:pPr>
            <w:r>
              <w:rPr>
                <w:color w:val="222A35"/>
                <w:sz w:val="20"/>
                <w:szCs w:val="20"/>
              </w:rPr>
              <w:lastRenderedPageBreak/>
              <w:t>Partener 2</w:t>
            </w:r>
          </w:p>
          <w:p w:rsidR="00B95FF3" w:rsidRDefault="00365BA5">
            <w:pPr>
              <w:pStyle w:val="normal0"/>
              <w:spacing w:after="0" w:line="240" w:lineRule="auto"/>
              <w:rPr>
                <w:color w:val="222A35"/>
                <w:sz w:val="20"/>
                <w:szCs w:val="20"/>
              </w:rPr>
            </w:pPr>
            <w:r>
              <w:rPr>
                <w:color w:val="222A35"/>
                <w:sz w:val="20"/>
                <w:szCs w:val="20"/>
              </w:rPr>
              <w:t>Școala Gimnazială „Nicolae Bălcescu”, Pitești</w:t>
            </w:r>
          </w:p>
          <w:p w:rsidR="00B95FF3" w:rsidRDefault="00B95FF3">
            <w:pPr>
              <w:pStyle w:val="normal0"/>
              <w:spacing w:after="0" w:line="240" w:lineRule="auto"/>
              <w:rPr>
                <w:color w:val="222A35"/>
                <w:sz w:val="20"/>
                <w:szCs w:val="20"/>
              </w:rPr>
            </w:pPr>
          </w:p>
        </w:tc>
        <w:tc>
          <w:tcPr>
            <w:tcW w:w="7402" w:type="dxa"/>
            <w:gridSpan w:val="2"/>
            <w:tcBorders>
              <w:top w:val="single" w:sz="4" w:space="0" w:color="808080"/>
              <w:bottom w:val="single" w:sz="4" w:space="0" w:color="808080"/>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xml:space="preserve">- Asigurarea resurselor financiare necesare asigurării costurilor de funcționare și întreținere a investiției și serviciile asociate necesare, în vederea asigurării sustenabilității financiare a acesteia, pe perioada de durabilitate a contractului de </w:t>
            </w:r>
            <w:r>
              <w:rPr>
                <w:i/>
                <w:color w:val="222A35"/>
                <w:sz w:val="20"/>
                <w:szCs w:val="20"/>
              </w:rPr>
              <w:lastRenderedPageBreak/>
              <w:t>finanțare (5 ani).</w:t>
            </w:r>
          </w:p>
          <w:p w:rsidR="00B95FF3" w:rsidRDefault="00365BA5">
            <w:pPr>
              <w:pStyle w:val="normal0"/>
              <w:spacing w:after="0" w:line="240" w:lineRule="auto"/>
              <w:rPr>
                <w:i/>
                <w:color w:val="222A35"/>
                <w:sz w:val="20"/>
                <w:szCs w:val="20"/>
              </w:rPr>
            </w:pPr>
            <w:r>
              <w:rPr>
                <w:i/>
                <w:color w:val="222A35"/>
                <w:sz w:val="20"/>
                <w:szCs w:val="20"/>
              </w:rPr>
              <w:t>Activitate 4: Achiziția de echipamente și tehnologii asistive și alte metode și mijloace de 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spacing w:after="0" w:line="240" w:lineRule="auto"/>
              <w:rPr>
                <w:i/>
                <w:color w:val="222A35"/>
                <w:sz w:val="20"/>
                <w:szCs w:val="20"/>
              </w:rPr>
            </w:pPr>
            <w:r>
              <w:rPr>
                <w:i/>
                <w:color w:val="222A35"/>
                <w:sz w:val="20"/>
                <w:szCs w:val="20"/>
              </w:rPr>
              <w:t>- Pregătirea achizițiilor de servicii și dotări</w:t>
            </w:r>
          </w:p>
          <w:p w:rsidR="00B95FF3" w:rsidRDefault="00365BA5">
            <w:pPr>
              <w:pStyle w:val="normal0"/>
              <w:spacing w:after="0" w:line="240" w:lineRule="auto"/>
              <w:rPr>
                <w:i/>
                <w:color w:val="222A35"/>
                <w:sz w:val="20"/>
                <w:szCs w:val="20"/>
              </w:rPr>
            </w:pPr>
            <w:r>
              <w:rPr>
                <w:i/>
                <w:color w:val="222A35"/>
                <w:sz w:val="20"/>
                <w:szCs w:val="20"/>
              </w:rPr>
              <w:t>- Organizarea achizițiilor de servicii și dotări</w:t>
            </w:r>
          </w:p>
          <w:p w:rsidR="00B95FF3" w:rsidRDefault="00365BA5">
            <w:pPr>
              <w:pStyle w:val="normal0"/>
              <w:spacing w:after="0" w:line="240" w:lineRule="auto"/>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spacing w:after="0" w:line="240" w:lineRule="auto"/>
              <w:rPr>
                <w:i/>
                <w:color w:val="222A35"/>
                <w:sz w:val="20"/>
                <w:szCs w:val="20"/>
              </w:rPr>
            </w:pPr>
            <w:r>
              <w:rPr>
                <w:b/>
                <w:i/>
                <w:color w:val="222A35"/>
                <w:sz w:val="20"/>
                <w:szCs w:val="20"/>
              </w:rPr>
              <w:t>Resurse umane implicate</w:t>
            </w:r>
            <w:r>
              <w:rPr>
                <w:i/>
                <w:color w:val="222A35"/>
                <w:sz w:val="20"/>
                <w:szCs w:val="20"/>
              </w:rPr>
              <w:t>: Coordonator proiect partener 2 (112029_manager), Asistent coordonator Partener 2 (334303_asistent manager), Responsabil financiar Partener 2 (121125_manager financiar), Responsabil achiziții Partener 2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spacing w:after="0" w:line="240" w:lineRule="auto"/>
              <w:rPr>
                <w:i/>
                <w:color w:val="222A35"/>
                <w:sz w:val="20"/>
                <w:szCs w:val="20"/>
              </w:rPr>
            </w:pPr>
            <w:r>
              <w:rPr>
                <w:b/>
                <w:i/>
                <w:color w:val="222A35"/>
                <w:sz w:val="20"/>
                <w:szCs w:val="20"/>
              </w:rPr>
              <w:lastRenderedPageBreak/>
              <w:t>Resurse de achiziționat în cadrul proiectului:</w:t>
            </w:r>
            <w:r>
              <w:rPr>
                <w:i/>
                <w:color w:val="222A35"/>
                <w:sz w:val="20"/>
                <w:szCs w:val="20"/>
              </w:rPr>
              <w:t xml:space="preserve"> Pachet Servicii de reparații amenajare, Jucării multisenzoriale, Materiale pentru terapie educațională și socială, joc de rol, Minge terapie, Saltea kinetoterapie, Joc dezvoltare, puzzle, set fișe personalizate, Fotoliu puff, Panou senzorial, Sistem audio, Lampă senzorială, Laptop nevăzători, Laptop,  Tablă interactivă, Dulap securizat, Set masă + scaun reglabile, Lift persoane cu dizabilități.</w:t>
            </w:r>
          </w:p>
        </w:tc>
      </w:tr>
      <w:tr w:rsidR="00B95FF3" w:rsidTr="000419E9">
        <w:tc>
          <w:tcPr>
            <w:tcW w:w="2487" w:type="dxa"/>
            <w:gridSpan w:val="3"/>
            <w:tcBorders>
              <w:top w:val="single" w:sz="4" w:space="0" w:color="808080"/>
              <w:bottom w:val="single" w:sz="4" w:space="0" w:color="808080"/>
              <w:right w:val="nil"/>
            </w:tcBorders>
          </w:tcPr>
          <w:p w:rsidR="00B95FF3" w:rsidRDefault="00365BA5">
            <w:pPr>
              <w:pStyle w:val="normal0"/>
              <w:spacing w:after="0" w:line="240" w:lineRule="auto"/>
              <w:rPr>
                <w:color w:val="222A35"/>
                <w:sz w:val="20"/>
                <w:szCs w:val="20"/>
              </w:rPr>
            </w:pPr>
            <w:r>
              <w:rPr>
                <w:color w:val="222A35"/>
                <w:sz w:val="20"/>
                <w:szCs w:val="20"/>
              </w:rPr>
              <w:lastRenderedPageBreak/>
              <w:t>Partener 3</w:t>
            </w:r>
          </w:p>
          <w:p w:rsidR="00B95FF3" w:rsidRDefault="00365BA5">
            <w:pPr>
              <w:pStyle w:val="normal0"/>
              <w:spacing w:after="0" w:line="240" w:lineRule="auto"/>
              <w:rPr>
                <w:color w:val="222A35"/>
                <w:sz w:val="20"/>
                <w:szCs w:val="20"/>
              </w:rPr>
            </w:pPr>
            <w:r>
              <w:rPr>
                <w:color w:val="222A35"/>
                <w:sz w:val="20"/>
                <w:szCs w:val="20"/>
              </w:rPr>
              <w:t>Colegiul Național „Vlaicu Vodă”, Curtea de Argeș</w:t>
            </w:r>
          </w:p>
        </w:tc>
        <w:tc>
          <w:tcPr>
            <w:tcW w:w="7402" w:type="dxa"/>
            <w:gridSpan w:val="2"/>
            <w:tcBorders>
              <w:top w:val="single" w:sz="4" w:space="0" w:color="808080"/>
              <w:left w:val="nil"/>
              <w:bottom w:val="single" w:sz="4" w:space="0" w:color="808080"/>
              <w:right w:val="nil"/>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Afișarea pe site-ul instituției  a unei scurte descrieri a proiectului, care să cuprindă cel puțin următoarele informații: titlu, denumire beneficiar, scop, obiective specifice, rezultate, data de începere, perioada de implementare, valoarea totală, 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i/>
                <w:color w:val="222A35"/>
                <w:sz w:val="20"/>
                <w:szCs w:val="20"/>
              </w:rPr>
            </w:pPr>
            <w:r>
              <w:rPr>
                <w:i/>
                <w:color w:val="222A35"/>
                <w:sz w:val="20"/>
                <w:szCs w:val="20"/>
              </w:rPr>
              <w:t>Activitate 3: Înființarea și dotarea camerei resursă pentru suport educațional și psihopedagogicdedicată copiilor/ tinerilor cu CES și/ sau dizabilități:</w:t>
            </w:r>
          </w:p>
          <w:p w:rsidR="00B95FF3" w:rsidRDefault="00365BA5">
            <w:pPr>
              <w:pStyle w:val="normal0"/>
              <w:spacing w:after="0" w:line="240" w:lineRule="auto"/>
              <w:rPr>
                <w:i/>
                <w:color w:val="222A35"/>
                <w:sz w:val="20"/>
                <w:szCs w:val="20"/>
              </w:rPr>
            </w:pPr>
            <w:r>
              <w:rPr>
                <w:i/>
                <w:color w:val="222A35"/>
                <w:sz w:val="20"/>
                <w:szCs w:val="20"/>
              </w:rPr>
              <w:t>- Pregătirea documentației de atribuire a contractului de furnizare produse;</w:t>
            </w:r>
          </w:p>
          <w:p w:rsidR="00B95FF3" w:rsidRDefault="00365BA5">
            <w:pPr>
              <w:pStyle w:val="normal0"/>
              <w:spacing w:after="0" w:line="240" w:lineRule="auto"/>
              <w:rPr>
                <w:i/>
                <w:color w:val="222A35"/>
                <w:sz w:val="20"/>
                <w:szCs w:val="20"/>
              </w:rPr>
            </w:pPr>
            <w:r>
              <w:rPr>
                <w:i/>
                <w:color w:val="222A35"/>
                <w:sz w:val="20"/>
                <w:szCs w:val="20"/>
              </w:rPr>
              <w:t>- Participarea la monitorizarea contractului de furnizare și la recepția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Asigurarea de spații adecvate pentru amplasarea echipamentelor;</w:t>
            </w:r>
          </w:p>
          <w:p w:rsidR="00B95FF3" w:rsidRDefault="00365BA5">
            <w:pPr>
              <w:pStyle w:val="normal0"/>
              <w:spacing w:after="0" w:line="240" w:lineRule="auto"/>
              <w:rPr>
                <w:i/>
                <w:color w:val="222A35"/>
                <w:sz w:val="20"/>
                <w:szCs w:val="20"/>
              </w:rPr>
            </w:pPr>
            <w:r>
              <w:rPr>
                <w:i/>
                <w:color w:val="222A35"/>
                <w:sz w:val="20"/>
                <w:szCs w:val="20"/>
              </w:rPr>
              <w:t>- Asigurarea respectării termenelor de livrare/ instalare/ configurare/ testare/ instruire în raport cu prevederile contractuale și Planul de livrare, instalare, punere în funcțiune, testare, instruire și recepție propus de furnizor și agreat împreună cu achizitorul;</w:t>
            </w:r>
          </w:p>
          <w:p w:rsidR="00B95FF3" w:rsidRDefault="00365BA5">
            <w:pPr>
              <w:pStyle w:val="normal0"/>
              <w:spacing w:after="0" w:line="240" w:lineRule="auto"/>
              <w:rPr>
                <w:i/>
                <w:color w:val="222A35"/>
                <w:sz w:val="20"/>
                <w:szCs w:val="20"/>
              </w:rPr>
            </w:pPr>
            <w:r>
              <w:rPr>
                <w:i/>
                <w:color w:val="222A35"/>
                <w:sz w:val="20"/>
                <w:szCs w:val="20"/>
              </w:rPr>
              <w:t>- Participarea la punerea în funcțiune a dotărilor / echipamentelor medicale achiziționate;</w:t>
            </w:r>
          </w:p>
          <w:p w:rsidR="00B95FF3" w:rsidRDefault="00365BA5">
            <w:pPr>
              <w:pStyle w:val="normal0"/>
              <w:spacing w:after="0" w:line="240" w:lineRule="auto"/>
              <w:rPr>
                <w:i/>
                <w:color w:val="222A35"/>
                <w:sz w:val="20"/>
                <w:szCs w:val="20"/>
              </w:rPr>
            </w:pPr>
            <w:r>
              <w:rPr>
                <w:i/>
                <w:color w:val="222A35"/>
                <w:sz w:val="20"/>
                <w:szCs w:val="20"/>
              </w:rPr>
              <w:t xml:space="preserve">- Participarea la procesul de instruire a utilizatorilor echipamentelor medicale </w:t>
            </w:r>
          </w:p>
          <w:p w:rsidR="00B95FF3" w:rsidRDefault="00365BA5">
            <w:pPr>
              <w:pStyle w:val="normal0"/>
              <w:spacing w:after="0" w:line="240" w:lineRule="auto"/>
              <w:rPr>
                <w:i/>
                <w:color w:val="222A35"/>
                <w:sz w:val="20"/>
                <w:szCs w:val="20"/>
              </w:rPr>
            </w:pPr>
            <w:r>
              <w:rPr>
                <w:i/>
                <w:color w:val="222A35"/>
                <w:sz w:val="20"/>
                <w:szCs w:val="20"/>
              </w:rPr>
              <w:t>- Asigurarea resurselor financiare necesare asigurării costurilor de funcționare și întreținere a investiției și serviciile asociate necesare, în vederea asigurării sustenabilității financiare a acesteia, pe perioada de durabilitate a contractului de finanțare (5 ani).</w:t>
            </w:r>
          </w:p>
          <w:p w:rsidR="00B95FF3" w:rsidRDefault="00365BA5">
            <w:pPr>
              <w:pStyle w:val="normal0"/>
              <w:spacing w:after="0" w:line="240" w:lineRule="auto"/>
              <w:rPr>
                <w:i/>
                <w:color w:val="222A35"/>
                <w:sz w:val="20"/>
                <w:szCs w:val="20"/>
              </w:rPr>
            </w:pPr>
            <w:r>
              <w:rPr>
                <w:i/>
                <w:color w:val="222A35"/>
                <w:sz w:val="20"/>
                <w:szCs w:val="20"/>
              </w:rPr>
              <w:t>Activitate 4: Achiziția de echipamente și tehnologii asistive și alte metode și mijloace de predare adaptate diferitelor categorii de deficiență/ dizabilitate/ nevoi pentru copiii/ tinerii cu CES și/ sau dizabilități:</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 specifice de necesitate a beneficiarilor cu CES</w:t>
            </w:r>
          </w:p>
          <w:p w:rsidR="00B95FF3" w:rsidRDefault="00365BA5">
            <w:pPr>
              <w:pStyle w:val="normal0"/>
              <w:spacing w:after="0" w:line="240" w:lineRule="auto"/>
              <w:rPr>
                <w:i/>
                <w:color w:val="222A35"/>
                <w:sz w:val="20"/>
                <w:szCs w:val="20"/>
              </w:rPr>
            </w:pPr>
            <w:r>
              <w:rPr>
                <w:i/>
                <w:color w:val="222A35"/>
                <w:sz w:val="20"/>
                <w:szCs w:val="20"/>
              </w:rPr>
              <w:t>- Pregătirea achizițiilor de servicii și dotări</w:t>
            </w:r>
          </w:p>
          <w:p w:rsidR="00B95FF3" w:rsidRDefault="00365BA5">
            <w:pPr>
              <w:pStyle w:val="normal0"/>
              <w:spacing w:after="0" w:line="240" w:lineRule="auto"/>
              <w:rPr>
                <w:i/>
                <w:color w:val="222A35"/>
                <w:sz w:val="20"/>
                <w:szCs w:val="20"/>
              </w:rPr>
            </w:pPr>
            <w:r>
              <w:rPr>
                <w:i/>
                <w:color w:val="222A35"/>
                <w:sz w:val="20"/>
                <w:szCs w:val="20"/>
              </w:rPr>
              <w:t>- Organizarea achizițiilor de servicii și dotări</w:t>
            </w:r>
          </w:p>
          <w:p w:rsidR="00B95FF3" w:rsidRDefault="00365BA5">
            <w:pPr>
              <w:pStyle w:val="normal0"/>
              <w:spacing w:after="0" w:line="240" w:lineRule="auto"/>
              <w:rPr>
                <w:i/>
                <w:color w:val="222A35"/>
                <w:sz w:val="20"/>
                <w:szCs w:val="20"/>
              </w:rPr>
            </w:pPr>
            <w:r>
              <w:rPr>
                <w:i/>
                <w:color w:val="222A35"/>
                <w:sz w:val="20"/>
                <w:szCs w:val="20"/>
              </w:rPr>
              <w:t>- Monitorizează derularea contractelor de servicii de amenajare</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B95FF3" w:rsidRDefault="00365BA5">
            <w:pPr>
              <w:pStyle w:val="normal0"/>
              <w:spacing w:after="0" w:line="240" w:lineRule="auto"/>
              <w:rPr>
                <w:i/>
                <w:color w:val="222A35"/>
                <w:sz w:val="20"/>
                <w:szCs w:val="20"/>
              </w:rPr>
            </w:pPr>
            <w:r>
              <w:rPr>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B95FF3" w:rsidRDefault="00365BA5">
            <w:pPr>
              <w:pStyle w:val="normal0"/>
              <w:spacing w:after="0" w:line="240" w:lineRule="auto"/>
              <w:rPr>
                <w:i/>
                <w:color w:val="222A35"/>
                <w:sz w:val="20"/>
                <w:szCs w:val="20"/>
              </w:rPr>
            </w:pPr>
            <w:r>
              <w:rPr>
                <w:i/>
                <w:color w:val="222A35"/>
                <w:sz w:val="20"/>
                <w:szCs w:val="20"/>
              </w:rPr>
              <w:t>- Participă la informările și formările furnizorilor de servicii platformă educațională, echipamente și aparatură</w:t>
            </w:r>
          </w:p>
          <w:p w:rsidR="00B95FF3" w:rsidRDefault="00365BA5">
            <w:pPr>
              <w:pStyle w:val="normal0"/>
              <w:spacing w:after="0" w:line="240" w:lineRule="auto"/>
              <w:rPr>
                <w:i/>
                <w:color w:val="222A35"/>
                <w:sz w:val="20"/>
                <w:szCs w:val="20"/>
              </w:rPr>
            </w:pPr>
            <w:r>
              <w:rPr>
                <w:i/>
                <w:color w:val="222A35"/>
                <w:sz w:val="20"/>
                <w:szCs w:val="20"/>
              </w:rPr>
              <w:lastRenderedPageBreak/>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spacing w:after="0" w:line="240" w:lineRule="auto"/>
              <w:rPr>
                <w:i/>
                <w:color w:val="222A35"/>
                <w:sz w:val="20"/>
                <w:szCs w:val="20"/>
              </w:rPr>
            </w:pPr>
            <w:r>
              <w:rPr>
                <w:i/>
                <w:color w:val="222A35"/>
                <w:sz w:val="20"/>
                <w:szCs w:val="20"/>
              </w:rPr>
              <w:t>Activitatea 7: asigurarea de terapie, consiliere și alte activități care susțin dezvoltarea cognitivă, socială, fizică și emoțională a copiilor/ tinerilor cu deficiențe/dizabilități și/sau cerințe educaționale speciale, prin activități de: - terapie logopedică, terapie prin mișcare, ludoterapie, meloterapie, terapie educațională complexă și integrată/de stimulare cognitivă, alte forme de terapie prin artă, terapie prin/în natură, terapie ocupațională; asistență psihoeducațională; consultanță psihopedagogică și metodologică acordată cadrelor didactice în scopul optimizării activității educaționale a copiilor/elevilor; consiliere psihologică, consiliere și orientare școlară și profesională, inclusiv în vederea asigurării tranziției școlare între diferitele niveluri educaționale; susținerea prezenței facilitatorilor/shadow, alături de copii/tineri cu deficiențe/dizabilități și/sau cerințe educaționale speciale în unitatea de învățământ; consiliere a părinților copiilor și tinerilor cu CES / facilitatorilor/shadow dedicate susținerii copiilor și tinerilor cu CES; ateliere de dezvoltare a competentelor emoționale și sociale; acordare de stimulente financiare cadrelor didactice de sprijin și facilitatorilor implicate / implicați în activitățile proiectului; dezvoltarea unui centru terapeutic de zi destinat copiilor și tinerilor cu dizabilități; dezvoltarea unor echipe terapeutice mobile care să asigure intervenția în zone rurale</w:t>
            </w:r>
          </w:p>
          <w:p w:rsidR="00B95FF3" w:rsidRDefault="00365BA5">
            <w:pPr>
              <w:pStyle w:val="normal0"/>
              <w:spacing w:after="0" w:line="240" w:lineRule="auto"/>
              <w:rPr>
                <w:i/>
                <w:color w:val="222A35"/>
                <w:sz w:val="20"/>
                <w:szCs w:val="20"/>
              </w:rPr>
            </w:pPr>
            <w:r>
              <w:rPr>
                <w:b/>
                <w:i/>
                <w:color w:val="222A35"/>
                <w:sz w:val="20"/>
                <w:szCs w:val="20"/>
              </w:rPr>
              <w:t>Resurse umane implicate:</w:t>
            </w:r>
            <w:r>
              <w:rPr>
                <w:i/>
                <w:color w:val="222A35"/>
                <w:sz w:val="20"/>
                <w:szCs w:val="20"/>
              </w:rPr>
              <w:t xml:space="preserve"> Coordonator proiect partener 3 (112029_manager), Asistent coordonator Partener 3 (334303_asistent manager), Responsabil financiar Partener 3 (121125_manager financiar), Responsabil achiziții Partener 3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spacing w:after="0" w:line="240" w:lineRule="auto"/>
              <w:rPr>
                <w:i/>
                <w:color w:val="222A35"/>
                <w:sz w:val="20"/>
                <w:szCs w:val="20"/>
              </w:rPr>
            </w:pPr>
            <w:r>
              <w:rPr>
                <w:b/>
                <w:i/>
                <w:color w:val="222A35"/>
                <w:sz w:val="20"/>
                <w:szCs w:val="20"/>
              </w:rPr>
              <w:t>Resurse de achiziționat în cadrul proiectului:</w:t>
            </w:r>
            <w:r>
              <w:rPr>
                <w:i/>
                <w:color w:val="222A35"/>
                <w:sz w:val="20"/>
                <w:szCs w:val="20"/>
              </w:rPr>
              <w:t xml:space="preserve"> Servicii de reparații și amenajare interioară, Consumabile Materiale pentru terapie educațională și socială, Puzzle, Fișe personalizate pentru copiii cu CES, Laptop adaptat nevăzători, Laptop, Materiale pentru activități de art-terapie, Seturi pe joc de rol, Fotolii puff sau colțuri senzoriale, Mingi de fitness/terapie, Saltea kinetoterapie, Joc dezvoltare, Sistem audio, Lampă cu efect vizual, Panou senzorial, Echipamente și tehnologii asistive, Lift vertical cu platformă pentru persoane cu</w:t>
            </w:r>
          </w:p>
          <w:p w:rsidR="00B95FF3" w:rsidRDefault="00365BA5">
            <w:pPr>
              <w:pStyle w:val="normal0"/>
              <w:spacing w:after="0" w:line="240" w:lineRule="auto"/>
              <w:rPr>
                <w:i/>
                <w:color w:val="222A35"/>
                <w:sz w:val="20"/>
                <w:szCs w:val="20"/>
              </w:rPr>
            </w:pPr>
            <w:r>
              <w:rPr>
                <w:i/>
                <w:color w:val="222A35"/>
                <w:sz w:val="20"/>
                <w:szCs w:val="20"/>
              </w:rPr>
              <w:t>Handicap, Tablă interactivă adaptată, Dulapuri securizate pentru depozitare, Mobilier adaptat.</w:t>
            </w:r>
          </w:p>
        </w:tc>
      </w:tr>
      <w:tr w:rsidR="00B95FF3" w:rsidTr="000419E9">
        <w:tc>
          <w:tcPr>
            <w:tcW w:w="2487" w:type="dxa"/>
            <w:gridSpan w:val="3"/>
            <w:tcBorders>
              <w:top w:val="single" w:sz="4" w:space="0" w:color="808080"/>
              <w:bottom w:val="single" w:sz="4" w:space="0" w:color="808080"/>
              <w:right w:val="nil"/>
            </w:tcBorders>
          </w:tcPr>
          <w:p w:rsidR="00B95FF3" w:rsidRDefault="00365BA5">
            <w:pPr>
              <w:pStyle w:val="normal0"/>
              <w:spacing w:after="0" w:line="240" w:lineRule="auto"/>
              <w:rPr>
                <w:color w:val="222A35"/>
                <w:sz w:val="20"/>
                <w:szCs w:val="20"/>
              </w:rPr>
            </w:pPr>
            <w:r>
              <w:rPr>
                <w:color w:val="222A35"/>
                <w:sz w:val="20"/>
                <w:szCs w:val="20"/>
              </w:rPr>
              <w:lastRenderedPageBreak/>
              <w:t>Partener 4</w:t>
            </w:r>
          </w:p>
          <w:p w:rsidR="00B95FF3" w:rsidRDefault="00A41D42">
            <w:pPr>
              <w:pStyle w:val="normal0"/>
              <w:spacing w:after="0" w:line="240" w:lineRule="auto"/>
              <w:rPr>
                <w:color w:val="222A35"/>
                <w:sz w:val="20"/>
                <w:szCs w:val="20"/>
              </w:rPr>
            </w:pPr>
            <w:r w:rsidRPr="00A41D42">
              <w:rPr>
                <w:b/>
                <w:i/>
                <w:color w:val="222A35"/>
                <w:sz w:val="20"/>
                <w:szCs w:val="20"/>
              </w:rPr>
              <w:t>UAT JUDEȚUL ARGEȘ</w:t>
            </w:r>
          </w:p>
        </w:tc>
        <w:tc>
          <w:tcPr>
            <w:tcW w:w="7402" w:type="dxa"/>
            <w:gridSpan w:val="2"/>
            <w:tcBorders>
              <w:top w:val="single" w:sz="4" w:space="0" w:color="808080"/>
              <w:left w:val="nil"/>
              <w:bottom w:val="single" w:sz="4" w:space="0" w:color="808080"/>
            </w:tcBorders>
          </w:tcPr>
          <w:p w:rsidR="00B95FF3" w:rsidRDefault="00365BA5">
            <w:pPr>
              <w:pStyle w:val="normal0"/>
              <w:spacing w:after="0" w:line="240" w:lineRule="auto"/>
              <w:rPr>
                <w:i/>
                <w:color w:val="222A35"/>
                <w:sz w:val="20"/>
                <w:szCs w:val="20"/>
              </w:rPr>
            </w:pPr>
            <w:r>
              <w:rPr>
                <w:i/>
                <w:color w:val="222A35"/>
                <w:sz w:val="20"/>
                <w:szCs w:val="20"/>
              </w:rPr>
              <w:t>Activitatea 1: Managementul de proiect</w:t>
            </w:r>
          </w:p>
          <w:p w:rsidR="00B95FF3" w:rsidRDefault="00365BA5">
            <w:pPr>
              <w:pStyle w:val="normal0"/>
              <w:spacing w:after="0" w:line="240" w:lineRule="auto"/>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B95FF3" w:rsidRDefault="00365BA5">
            <w:pPr>
              <w:pStyle w:val="normal0"/>
              <w:spacing w:after="0" w:line="240" w:lineRule="auto"/>
              <w:rPr>
                <w:i/>
                <w:color w:val="222A35"/>
                <w:sz w:val="20"/>
                <w:szCs w:val="20"/>
              </w:rPr>
            </w:pPr>
            <w:r>
              <w:rPr>
                <w:i/>
                <w:color w:val="222A35"/>
                <w:sz w:val="20"/>
                <w:szCs w:val="20"/>
              </w:rPr>
              <w:t>- Monitorizarea, verificarea și controlul permanent al procesului de implementare a proiectului;</w:t>
            </w:r>
          </w:p>
          <w:p w:rsidR="00B95FF3" w:rsidRDefault="00365BA5">
            <w:pPr>
              <w:pStyle w:val="normal0"/>
              <w:spacing w:after="0" w:line="240" w:lineRule="auto"/>
              <w:rPr>
                <w:i/>
                <w:color w:val="222A35"/>
                <w:sz w:val="20"/>
                <w:szCs w:val="20"/>
              </w:rPr>
            </w:pPr>
            <w:r>
              <w:rPr>
                <w:i/>
                <w:color w:val="222A35"/>
                <w:sz w:val="20"/>
                <w:szCs w:val="20"/>
              </w:rPr>
              <w:t>Activitatea 2: Informarea și publicitatea proiectului</w:t>
            </w:r>
          </w:p>
          <w:p w:rsidR="00B95FF3" w:rsidRDefault="00365BA5">
            <w:pPr>
              <w:pStyle w:val="normal0"/>
              <w:spacing w:after="0" w:line="240" w:lineRule="auto"/>
              <w:rPr>
                <w:i/>
                <w:color w:val="222A35"/>
                <w:sz w:val="20"/>
                <w:szCs w:val="20"/>
              </w:rPr>
            </w:pPr>
            <w:r>
              <w:rPr>
                <w:i/>
                <w:color w:val="222A35"/>
                <w:sz w:val="20"/>
                <w:szCs w:val="20"/>
              </w:rPr>
              <w:t xml:space="preserve">- Afișarea pe site-ul Consiliului Județean Argeș  a unei scurte descrieri a proiectului, care să cuprindă cel puțin următoarele informații: titlu, denumire beneficiar, scop, obiective specifice, rezultate, data de începere, perioada de implementare, valoarea totală, </w:t>
            </w:r>
            <w:r>
              <w:rPr>
                <w:i/>
                <w:color w:val="222A35"/>
                <w:sz w:val="20"/>
                <w:szCs w:val="20"/>
              </w:rPr>
              <w:lastRenderedPageBreak/>
              <w:t>finanțator;</w:t>
            </w:r>
          </w:p>
          <w:p w:rsidR="00B95FF3" w:rsidRDefault="00365BA5">
            <w:pPr>
              <w:pStyle w:val="normal0"/>
              <w:spacing w:after="0" w:line="240" w:lineRule="auto"/>
              <w:rPr>
                <w:i/>
                <w:color w:val="222A35"/>
                <w:sz w:val="20"/>
                <w:szCs w:val="20"/>
              </w:rPr>
            </w:pPr>
            <w:r>
              <w:rPr>
                <w:i/>
                <w:color w:val="222A35"/>
                <w:sz w:val="20"/>
                <w:szCs w:val="20"/>
              </w:rPr>
              <w:t>- Realizarea unui portofoliu de fotografii pe parcursul desfășurării proiectului pentru a ilustra evoluția acestuia;</w:t>
            </w:r>
          </w:p>
          <w:p w:rsidR="00B95FF3" w:rsidRDefault="00365BA5">
            <w:pPr>
              <w:pStyle w:val="normal0"/>
              <w:spacing w:after="0" w:line="240" w:lineRule="auto"/>
              <w:rPr>
                <w:i/>
                <w:color w:val="222A35"/>
                <w:sz w:val="20"/>
                <w:szCs w:val="20"/>
              </w:rPr>
            </w:pPr>
            <w:r>
              <w:rPr>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B95FF3" w:rsidRDefault="00365BA5">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B95FF3" w:rsidRDefault="00365BA5">
            <w:pPr>
              <w:pStyle w:val="normal0"/>
              <w:widowControl w:val="0"/>
              <w:numPr>
                <w:ilvl w:val="1"/>
                <w:numId w:val="14"/>
              </w:numPr>
              <w:spacing w:after="0" w:line="240" w:lineRule="auto"/>
              <w:jc w:val="both"/>
              <w:rPr>
                <w:i/>
                <w:color w:val="222A35"/>
                <w:sz w:val="20"/>
                <w:szCs w:val="20"/>
              </w:rPr>
            </w:pPr>
            <w:r>
              <w:rPr>
                <w:i/>
                <w:color w:val="222A35"/>
                <w:sz w:val="20"/>
                <w:szCs w:val="20"/>
              </w:rPr>
              <w:t xml:space="preserve">Activitatea 10: campanii de conștientizare, responsabilizare şi acţiune în sprijinul procesului de incluziune educațională a copiilor/tinerilor cu deficiențe/dizabilități și/sau CES; </w:t>
            </w:r>
          </w:p>
          <w:p w:rsidR="00B95FF3" w:rsidRDefault="00365BA5">
            <w:pPr>
              <w:pStyle w:val="normal0"/>
              <w:widowControl w:val="0"/>
              <w:numPr>
                <w:ilvl w:val="1"/>
                <w:numId w:val="14"/>
              </w:numPr>
              <w:spacing w:after="0" w:line="240" w:lineRule="auto"/>
              <w:jc w:val="both"/>
              <w:rPr>
                <w:i/>
                <w:color w:val="222A35"/>
                <w:sz w:val="20"/>
                <w:szCs w:val="20"/>
              </w:rPr>
            </w:pPr>
            <w:r>
              <w:rPr>
                <w:i/>
                <w:color w:val="222A35"/>
                <w:sz w:val="20"/>
                <w:szCs w:val="20"/>
              </w:rPr>
              <w:t>- organizarea și implementarea  a minim o campanie/ an de proiect</w:t>
            </w:r>
          </w:p>
          <w:p w:rsidR="00B95FF3" w:rsidRDefault="00365BA5">
            <w:pPr>
              <w:pStyle w:val="normal0"/>
              <w:widowControl w:val="0"/>
              <w:numPr>
                <w:ilvl w:val="1"/>
                <w:numId w:val="14"/>
              </w:numPr>
              <w:spacing w:after="0" w:line="240" w:lineRule="auto"/>
              <w:jc w:val="both"/>
              <w:rPr>
                <w:i/>
                <w:color w:val="222A35"/>
                <w:sz w:val="20"/>
                <w:szCs w:val="20"/>
              </w:rPr>
            </w:pPr>
            <w:r>
              <w:rPr>
                <w:b/>
                <w:i/>
                <w:color w:val="222A35"/>
                <w:sz w:val="20"/>
                <w:szCs w:val="20"/>
              </w:rPr>
              <w:t>Resurse umane implicate:</w:t>
            </w:r>
            <w:r>
              <w:rPr>
                <w:i/>
                <w:color w:val="222A35"/>
                <w:sz w:val="20"/>
                <w:szCs w:val="20"/>
              </w:rPr>
              <w:t xml:space="preserve"> Coordonator proiect partener 4 (112029_manager), Asistent coordonator Partener 4 (334303_asistent manager), Responsabil financiar Partener 4 (121125_manager financiar), Responsabil achiziții Partener 4 (132448_manager achizitii).</w:t>
            </w:r>
          </w:p>
          <w:p w:rsidR="00B95FF3" w:rsidRDefault="00365BA5">
            <w:pPr>
              <w:pStyle w:val="normal0"/>
              <w:widowControl w:val="0"/>
              <w:spacing w:after="0" w:line="240" w:lineRule="auto"/>
              <w:jc w:val="both"/>
              <w:rPr>
                <w:i/>
                <w:color w:val="222A35"/>
                <w:sz w:val="20"/>
                <w:szCs w:val="20"/>
              </w:rPr>
            </w:pPr>
            <w:r>
              <w:rPr>
                <w:b/>
                <w:i/>
                <w:color w:val="222A35"/>
                <w:sz w:val="20"/>
                <w:szCs w:val="20"/>
              </w:rPr>
              <w:t>Resurse materiale proprii puse la dispoziția proiectului:</w:t>
            </w:r>
            <w:r>
              <w:rPr>
                <w:i/>
                <w:color w:val="222A35"/>
                <w:sz w:val="20"/>
                <w:szCs w:val="20"/>
              </w:rPr>
              <w:t xml:space="preserve"> Spațiile birourilor și dotările actuale ale unității, necesarul de rețea telefonică, conexiune la internet, apă curentă, canl și electricitate.</w:t>
            </w:r>
          </w:p>
          <w:p w:rsidR="00B95FF3" w:rsidRDefault="00365BA5">
            <w:pPr>
              <w:pStyle w:val="normal0"/>
              <w:widowControl w:val="0"/>
              <w:numPr>
                <w:ilvl w:val="1"/>
                <w:numId w:val="14"/>
              </w:numPr>
              <w:spacing w:after="0" w:line="240" w:lineRule="auto"/>
              <w:jc w:val="both"/>
              <w:rPr>
                <w:i/>
                <w:color w:val="222A35"/>
                <w:sz w:val="20"/>
                <w:szCs w:val="20"/>
              </w:rPr>
            </w:pPr>
            <w:r>
              <w:rPr>
                <w:b/>
                <w:i/>
                <w:color w:val="222A35"/>
                <w:sz w:val="20"/>
                <w:szCs w:val="20"/>
              </w:rPr>
              <w:t>Resurse de achiziționat în cadrul proiectului:</w:t>
            </w:r>
            <w:r>
              <w:t xml:space="preserve"> </w:t>
            </w:r>
            <w:r>
              <w:rPr>
                <w:i/>
                <w:color w:val="222A35"/>
                <w:sz w:val="20"/>
                <w:szCs w:val="20"/>
              </w:rPr>
              <w:t>Imprimantă multifuncțională.</w:t>
            </w:r>
          </w:p>
        </w:tc>
      </w:tr>
    </w:tbl>
    <w:p w:rsidR="00B95FF3" w:rsidRDefault="00365BA5">
      <w:pPr>
        <w:pStyle w:val="normal0"/>
        <w:numPr>
          <w:ilvl w:val="1"/>
          <w:numId w:val="4"/>
        </w:numPr>
        <w:spacing w:before="120" w:after="120" w:line="240" w:lineRule="auto"/>
        <w:jc w:val="both"/>
      </w:pPr>
      <w:r>
        <w:rPr>
          <w:color w:val="222A35"/>
        </w:rPr>
        <w:lastRenderedPageBreak/>
        <w:t xml:space="preserve">Pentru  activităţile desfăşurate în conformitate cu cererea de finanțare și cu alin (1), Liderul de parteneriat și Partenerii vor angaja următoarele cheltuieli, după cum urmează: </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B95FF3">
        <w:trPr>
          <w:trHeight w:val="284"/>
        </w:trPr>
        <w:tc>
          <w:tcPr>
            <w:tcW w:w="3744" w:type="dxa"/>
          </w:tcPr>
          <w:p w:rsidR="00B95FF3" w:rsidRDefault="00365BA5">
            <w:pPr>
              <w:pStyle w:val="normal0"/>
              <w:spacing w:after="0"/>
              <w:jc w:val="both"/>
              <w:rPr>
                <w:color w:val="222A35"/>
              </w:rPr>
            </w:pPr>
            <w:r>
              <w:rPr>
                <w:color w:val="222A35"/>
              </w:rPr>
              <w:t>Organizaţia</w:t>
            </w:r>
          </w:p>
        </w:tc>
        <w:tc>
          <w:tcPr>
            <w:tcW w:w="5859" w:type="dxa"/>
          </w:tcPr>
          <w:p w:rsidR="00B95FF3" w:rsidRDefault="00365BA5">
            <w:pPr>
              <w:pStyle w:val="normal0"/>
              <w:spacing w:after="0"/>
              <w:jc w:val="both"/>
              <w:rPr>
                <w:color w:val="222A35"/>
              </w:rPr>
            </w:pPr>
            <w:r>
              <w:rPr>
                <w:color w:val="222A35"/>
              </w:rPr>
              <w:t>Valoare estimată a cheltuielilor eligibile angajate pe perioada proiectului*    [lei]</w:t>
            </w:r>
          </w:p>
        </w:tc>
      </w:tr>
      <w:tr w:rsidR="00B95FF3">
        <w:trPr>
          <w:trHeight w:val="302"/>
        </w:trPr>
        <w:tc>
          <w:tcPr>
            <w:tcW w:w="3744" w:type="dxa"/>
          </w:tcPr>
          <w:p w:rsidR="00B95FF3" w:rsidRDefault="00365BA5">
            <w:pPr>
              <w:pStyle w:val="normal0"/>
              <w:spacing w:after="0"/>
              <w:jc w:val="both"/>
              <w:rPr>
                <w:color w:val="222A35"/>
              </w:rPr>
            </w:pPr>
            <w:r>
              <w:rPr>
                <w:color w:val="222A35"/>
              </w:rPr>
              <w:t>Liderul de parteneriat (S)</w:t>
            </w:r>
          </w:p>
        </w:tc>
        <w:tc>
          <w:tcPr>
            <w:tcW w:w="5859" w:type="dxa"/>
          </w:tcPr>
          <w:p w:rsidR="00B95FF3" w:rsidRDefault="00365BA5">
            <w:pPr>
              <w:pStyle w:val="normal0"/>
              <w:spacing w:after="0"/>
              <w:jc w:val="center"/>
              <w:rPr>
                <w:color w:val="222A35"/>
              </w:rPr>
            </w:pPr>
            <w:r>
              <w:rPr>
                <w:color w:val="222A35"/>
              </w:rPr>
              <w:t>1.700.000</w:t>
            </w:r>
            <w:r w:rsidR="000419E9">
              <w:rPr>
                <w:color w:val="222A35"/>
              </w:rPr>
              <w:t>,00</w:t>
            </w:r>
          </w:p>
        </w:tc>
      </w:tr>
      <w:tr w:rsidR="00B95FF3">
        <w:trPr>
          <w:trHeight w:val="302"/>
        </w:trPr>
        <w:tc>
          <w:tcPr>
            <w:tcW w:w="3744" w:type="dxa"/>
          </w:tcPr>
          <w:p w:rsidR="00B95FF3" w:rsidRDefault="00365BA5">
            <w:pPr>
              <w:pStyle w:val="normal0"/>
              <w:spacing w:after="0"/>
              <w:jc w:val="both"/>
              <w:rPr>
                <w:color w:val="222A35"/>
              </w:rPr>
            </w:pPr>
            <w:r>
              <w:rPr>
                <w:color w:val="222A35"/>
              </w:rPr>
              <w:t>Partener 1</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181"/>
        </w:trPr>
        <w:tc>
          <w:tcPr>
            <w:tcW w:w="3744" w:type="dxa"/>
          </w:tcPr>
          <w:p w:rsidR="00B95FF3" w:rsidRDefault="00365BA5">
            <w:pPr>
              <w:pStyle w:val="normal0"/>
              <w:spacing w:after="0"/>
              <w:jc w:val="both"/>
              <w:rPr>
                <w:color w:val="222A35"/>
              </w:rPr>
            </w:pPr>
            <w:r>
              <w:rPr>
                <w:color w:val="222A35"/>
              </w:rPr>
              <w:t>Partener 2</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Partener 3</w:t>
            </w:r>
          </w:p>
        </w:tc>
        <w:tc>
          <w:tcPr>
            <w:tcW w:w="5859" w:type="dxa"/>
          </w:tcPr>
          <w:p w:rsidR="00B95FF3" w:rsidRDefault="00365BA5">
            <w:pPr>
              <w:pStyle w:val="normal0"/>
              <w:spacing w:after="0"/>
              <w:jc w:val="center"/>
              <w:rPr>
                <w:color w:val="222A35"/>
              </w:rPr>
            </w:pPr>
            <w:r>
              <w:rPr>
                <w:color w:val="222A35"/>
              </w:rPr>
              <w:t>280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Partener 4</w:t>
            </w:r>
          </w:p>
        </w:tc>
        <w:tc>
          <w:tcPr>
            <w:tcW w:w="5859" w:type="dxa"/>
          </w:tcPr>
          <w:p w:rsidR="00B95FF3" w:rsidRDefault="00365BA5">
            <w:pPr>
              <w:pStyle w:val="normal0"/>
              <w:spacing w:after="0"/>
              <w:jc w:val="center"/>
              <w:rPr>
                <w:color w:val="222A35"/>
              </w:rPr>
            </w:pPr>
            <w:r>
              <w:rPr>
                <w:color w:val="222A35"/>
              </w:rPr>
              <w:t>160</w:t>
            </w:r>
            <w:r w:rsidR="000419E9">
              <w:rPr>
                <w:color w:val="222A35"/>
              </w:rPr>
              <w:t>.</w:t>
            </w:r>
            <w:r>
              <w:rPr>
                <w:color w:val="222A35"/>
              </w:rPr>
              <w:t>000</w:t>
            </w:r>
            <w:r w:rsidR="000419E9">
              <w:rPr>
                <w:color w:val="222A35"/>
              </w:rPr>
              <w:t>,00</w:t>
            </w:r>
          </w:p>
        </w:tc>
      </w:tr>
      <w:tr w:rsidR="00B95FF3">
        <w:trPr>
          <w:trHeight w:val="308"/>
        </w:trPr>
        <w:tc>
          <w:tcPr>
            <w:tcW w:w="3744" w:type="dxa"/>
          </w:tcPr>
          <w:p w:rsidR="00B95FF3" w:rsidRDefault="00365BA5">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B95FF3" w:rsidRDefault="00365BA5">
            <w:pPr>
              <w:pStyle w:val="normal0"/>
              <w:spacing w:after="0"/>
              <w:jc w:val="center"/>
              <w:rPr>
                <w:b/>
                <w:color w:val="222A35"/>
              </w:rPr>
            </w:pPr>
            <w:r>
              <w:rPr>
                <w:b/>
                <w:color w:val="222A35"/>
              </w:rPr>
              <w:t>2.700.000</w:t>
            </w:r>
            <w:r w:rsidR="000419E9">
              <w:rPr>
                <w:b/>
                <w:color w:val="222A35"/>
              </w:rPr>
              <w:t>,00</w:t>
            </w:r>
          </w:p>
        </w:tc>
      </w:tr>
    </w:tbl>
    <w:p w:rsidR="00B95FF3" w:rsidRDefault="00365BA5">
      <w:pPr>
        <w:pStyle w:val="normal0"/>
        <w:spacing w:after="0" w:line="240" w:lineRule="auto"/>
        <w:ind w:left="576"/>
        <w:jc w:val="both"/>
        <w:rPr>
          <w:color w:val="222A35"/>
        </w:rPr>
      </w:pPr>
      <w:r>
        <w:rPr>
          <w:color w:val="222A35"/>
        </w:rPr>
        <w:t>Notă : * valorile menționate vor fi cele existente în cererea de finanțare.</w:t>
      </w:r>
    </w:p>
    <w:p w:rsidR="00B95FF3" w:rsidRDefault="00365BA5">
      <w:pPr>
        <w:pStyle w:val="normal0"/>
        <w:keepNext/>
        <w:numPr>
          <w:ilvl w:val="1"/>
          <w:numId w:val="4"/>
        </w:numPr>
        <w:spacing w:after="0" w:line="240" w:lineRule="auto"/>
        <w:jc w:val="both"/>
      </w:pPr>
      <w:r>
        <w:rPr>
          <w:color w:val="222A35"/>
        </w:rPr>
        <w:t>Liderul de parteneriat si Partenerii vor asigura contribuţia proprie la cheltuielile totale ale proiectului aşa cum este precizat în Cererea de finanţare şi în prezentul acord.</w:t>
      </w: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B95FF3">
        <w:tc>
          <w:tcPr>
            <w:tcW w:w="2808" w:type="dxa"/>
            <w:tcBorders>
              <w:top w:val="single" w:sz="4" w:space="0" w:color="808080"/>
            </w:tcBorders>
          </w:tcPr>
          <w:p w:rsidR="00B95FF3" w:rsidRDefault="00365BA5">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B95FF3" w:rsidRDefault="00365BA5">
            <w:pPr>
              <w:pStyle w:val="normal0"/>
              <w:spacing w:after="0" w:line="240" w:lineRule="auto"/>
              <w:rPr>
                <w:b/>
                <w:color w:val="222A35"/>
              </w:rPr>
            </w:pPr>
            <w:r>
              <w:rPr>
                <w:b/>
                <w:color w:val="222A35"/>
              </w:rPr>
              <w:t>Contribuţia (unde este cazul)</w:t>
            </w:r>
          </w:p>
        </w:tc>
      </w:tr>
      <w:tr w:rsidR="00B95FF3">
        <w:tc>
          <w:tcPr>
            <w:tcW w:w="2808" w:type="dxa"/>
          </w:tcPr>
          <w:p w:rsidR="00B95FF3" w:rsidRDefault="00365BA5">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B95FF3" w:rsidRDefault="00365BA5">
            <w:pPr>
              <w:pStyle w:val="normal0"/>
              <w:widowControl w:val="0"/>
              <w:spacing w:after="0" w:line="240" w:lineRule="auto"/>
              <w:rPr>
                <w:i/>
                <w:color w:val="222A35"/>
              </w:rPr>
            </w:pPr>
            <w:r>
              <w:rPr>
                <w:i/>
                <w:color w:val="222A35"/>
              </w:rPr>
              <w:t>Valoarea contribuţiei 34</w:t>
            </w:r>
            <w:r w:rsidR="000419E9">
              <w:rPr>
                <w:i/>
                <w:color w:val="222A35"/>
              </w:rPr>
              <w:t>.</w:t>
            </w:r>
            <w:r>
              <w:rPr>
                <w:i/>
                <w:color w:val="222A35"/>
              </w:rPr>
              <w:t>000</w:t>
            </w:r>
            <w:r w:rsidR="000419E9">
              <w:rPr>
                <w:i/>
                <w:color w:val="222A35"/>
              </w:rPr>
              <w:t>,00</w:t>
            </w:r>
            <w:r>
              <w:rPr>
                <w:i/>
                <w:color w:val="222A35"/>
              </w:rPr>
              <w:t xml:space="preserve"> (în lei) </w:t>
            </w:r>
          </w:p>
          <w:p w:rsidR="00B95FF3" w:rsidRDefault="00365BA5">
            <w:pPr>
              <w:pStyle w:val="normal0"/>
              <w:widowControl w:val="0"/>
              <w:spacing w:after="0" w:line="240" w:lineRule="auto"/>
              <w:rPr>
                <w:i/>
                <w:color w:val="222A35"/>
              </w:rPr>
            </w:pPr>
            <w:r>
              <w:rPr>
                <w:i/>
                <w:color w:val="222A35"/>
              </w:rPr>
              <w:t xml:space="preserve">Valoarea contribuţiei la valoarea totală a proiectului 2 % </w:t>
            </w:r>
          </w:p>
        </w:tc>
      </w:tr>
      <w:tr w:rsidR="00B95FF3">
        <w:tc>
          <w:tcPr>
            <w:tcW w:w="2808" w:type="dxa"/>
          </w:tcPr>
          <w:p w:rsidR="00B95FF3" w:rsidRDefault="00365BA5">
            <w:pPr>
              <w:pStyle w:val="normal0"/>
              <w:spacing w:after="0" w:line="240" w:lineRule="auto"/>
              <w:rPr>
                <w:color w:val="222A35"/>
              </w:rPr>
            </w:pPr>
            <w:r>
              <w:rPr>
                <w:color w:val="222A35"/>
              </w:rPr>
              <w:t>Partener 1</w:t>
            </w:r>
          </w:p>
        </w:tc>
        <w:tc>
          <w:tcPr>
            <w:tcW w:w="6048" w:type="dxa"/>
          </w:tcPr>
          <w:p w:rsidR="00B95FF3" w:rsidRDefault="00365BA5">
            <w:pPr>
              <w:pStyle w:val="normal0"/>
              <w:widowControl w:v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t>Valoarea contribuţiei la valoarea totală a proiectului 2 %</w:t>
            </w:r>
          </w:p>
        </w:tc>
      </w:tr>
      <w:tr w:rsidR="00B95FF3">
        <w:tc>
          <w:tcPr>
            <w:tcW w:w="2808" w:type="dxa"/>
          </w:tcPr>
          <w:p w:rsidR="00B95FF3" w:rsidRDefault="00365BA5">
            <w:pPr>
              <w:pStyle w:val="normal0"/>
              <w:spacing w:after="0" w:line="240" w:lineRule="auto"/>
              <w:rPr>
                <w:color w:val="222A35"/>
              </w:rPr>
            </w:pPr>
            <w:r>
              <w:rPr>
                <w:color w:val="222A35"/>
              </w:rPr>
              <w:t>Partener 2</w:t>
            </w:r>
          </w:p>
        </w:tc>
        <w:tc>
          <w:tcPr>
            <w:tcW w:w="6048" w:type="dxa"/>
          </w:tcPr>
          <w:p w:rsidR="00B95FF3" w:rsidRDefault="00365BA5">
            <w:pPr>
              <w:pStyle w:val="norm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t>Valoarea contribuţiei la valoarea totală a proiectului 2 %</w:t>
            </w:r>
          </w:p>
        </w:tc>
      </w:tr>
      <w:tr w:rsidR="00B95FF3">
        <w:tc>
          <w:tcPr>
            <w:tcW w:w="2808" w:type="dxa"/>
            <w:tcBorders>
              <w:bottom w:val="single" w:sz="4" w:space="0" w:color="808080"/>
            </w:tcBorders>
          </w:tcPr>
          <w:p w:rsidR="00B95FF3" w:rsidRDefault="00365BA5">
            <w:pPr>
              <w:pStyle w:val="normal0"/>
              <w:spacing w:after="0" w:line="240" w:lineRule="auto"/>
              <w:rPr>
                <w:color w:val="222A35"/>
              </w:rPr>
            </w:pPr>
            <w:r>
              <w:rPr>
                <w:color w:val="222A35"/>
              </w:rPr>
              <w:t>Partener 3</w:t>
            </w:r>
          </w:p>
        </w:tc>
        <w:tc>
          <w:tcPr>
            <w:tcW w:w="6048" w:type="dxa"/>
          </w:tcPr>
          <w:p w:rsidR="00B95FF3" w:rsidRDefault="00365BA5">
            <w:pPr>
              <w:pStyle w:val="normal0"/>
              <w:spacing w:after="0" w:line="240" w:lineRule="auto"/>
              <w:rPr>
                <w:i/>
                <w:color w:val="222A35"/>
              </w:rPr>
            </w:pPr>
            <w:r>
              <w:rPr>
                <w:i/>
                <w:color w:val="222A35"/>
              </w:rPr>
              <w:t>Valoarea contribuţiei 5</w:t>
            </w:r>
            <w:r w:rsidR="000419E9">
              <w:rPr>
                <w:i/>
                <w:color w:val="222A35"/>
              </w:rPr>
              <w:t>.</w:t>
            </w:r>
            <w:r>
              <w:rPr>
                <w:i/>
                <w:color w:val="222A35"/>
              </w:rPr>
              <w:t>600</w:t>
            </w:r>
            <w:r w:rsidR="000419E9">
              <w:rPr>
                <w:i/>
                <w:color w:val="222A35"/>
              </w:rPr>
              <w:t>,00</w:t>
            </w:r>
            <w:r>
              <w:rPr>
                <w:i/>
                <w:color w:val="222A35"/>
              </w:rPr>
              <w:t xml:space="preserve"> (în lei) </w:t>
            </w:r>
          </w:p>
          <w:p w:rsidR="00B95FF3" w:rsidRDefault="00365BA5">
            <w:pPr>
              <w:pStyle w:val="normal0"/>
              <w:spacing w:after="0" w:line="240" w:lineRule="auto"/>
              <w:rPr>
                <w:color w:val="222A35"/>
              </w:rPr>
            </w:pPr>
            <w:r>
              <w:rPr>
                <w:i/>
                <w:color w:val="222A35"/>
              </w:rPr>
              <w:lastRenderedPageBreak/>
              <w:t>Valoarea contribuţiei la valoarea totală a proiectului 2 %</w:t>
            </w:r>
          </w:p>
        </w:tc>
      </w:tr>
      <w:tr w:rsidR="00B95FF3">
        <w:tc>
          <w:tcPr>
            <w:tcW w:w="2808" w:type="dxa"/>
            <w:tcBorders>
              <w:top w:val="single" w:sz="4" w:space="0" w:color="808080"/>
              <w:bottom w:val="single" w:sz="4" w:space="0" w:color="808080"/>
              <w:right w:val="nil"/>
            </w:tcBorders>
          </w:tcPr>
          <w:p w:rsidR="00B95FF3" w:rsidRDefault="00365BA5">
            <w:pPr>
              <w:pStyle w:val="normal0"/>
              <w:spacing w:after="0" w:line="240" w:lineRule="auto"/>
              <w:rPr>
                <w:color w:val="222A35"/>
              </w:rPr>
            </w:pPr>
            <w:r>
              <w:rPr>
                <w:color w:val="222A35"/>
              </w:rPr>
              <w:lastRenderedPageBreak/>
              <w:t>Partener 4</w:t>
            </w:r>
          </w:p>
        </w:tc>
        <w:tc>
          <w:tcPr>
            <w:tcW w:w="6048" w:type="dxa"/>
            <w:tcBorders>
              <w:top w:val="single" w:sz="4" w:space="0" w:color="808080"/>
              <w:left w:val="nil"/>
              <w:bottom w:val="single" w:sz="4" w:space="0" w:color="808080"/>
            </w:tcBorders>
          </w:tcPr>
          <w:p w:rsidR="00B95FF3" w:rsidRDefault="00365BA5">
            <w:pPr>
              <w:pStyle w:val="normal0"/>
              <w:spacing w:after="0" w:line="240" w:lineRule="auto"/>
              <w:rPr>
                <w:i/>
                <w:color w:val="222A35"/>
              </w:rPr>
            </w:pPr>
            <w:r>
              <w:rPr>
                <w:i/>
                <w:color w:val="222A35"/>
              </w:rPr>
              <w:t>Valoarea contribuţiei 3</w:t>
            </w:r>
            <w:r w:rsidR="000419E9">
              <w:rPr>
                <w:i/>
                <w:color w:val="222A35"/>
              </w:rPr>
              <w:t>.</w:t>
            </w:r>
            <w:r>
              <w:rPr>
                <w:i/>
                <w:color w:val="222A35"/>
              </w:rPr>
              <w:t>200</w:t>
            </w:r>
            <w:r w:rsidR="000419E9">
              <w:rPr>
                <w:i/>
                <w:color w:val="222A35"/>
              </w:rPr>
              <w:t>,00</w:t>
            </w:r>
            <w:r>
              <w:rPr>
                <w:i/>
                <w:color w:val="222A35"/>
              </w:rPr>
              <w:t xml:space="preserve"> (în lei) </w:t>
            </w:r>
          </w:p>
          <w:p w:rsidR="00B95FF3" w:rsidRDefault="00365BA5">
            <w:pPr>
              <w:pStyle w:val="normal0"/>
              <w:spacing w:after="0" w:line="240" w:lineRule="auto"/>
              <w:rPr>
                <w:i/>
                <w:color w:val="222A35"/>
              </w:rPr>
            </w:pPr>
            <w:r>
              <w:rPr>
                <w:i/>
                <w:color w:val="222A35"/>
              </w:rPr>
              <w:t>Valoarea contribuţiei la valoarea totală a proiectului 2 %</w:t>
            </w:r>
          </w:p>
        </w:tc>
      </w:tr>
    </w:tbl>
    <w:p w:rsidR="00B95FF3" w:rsidRDefault="00B95FF3">
      <w:pPr>
        <w:pStyle w:val="normal0"/>
        <w:keepNext/>
        <w:spacing w:after="0" w:line="240" w:lineRule="auto"/>
        <w:ind w:left="432" w:hanging="432"/>
        <w:rPr>
          <w:color w:val="222A35"/>
        </w:rPr>
      </w:pPr>
    </w:p>
    <w:p w:rsidR="00B95FF3" w:rsidRDefault="00365BA5">
      <w:pPr>
        <w:pStyle w:val="normal0"/>
        <w:spacing w:after="0" w:line="240" w:lineRule="auto"/>
        <w:jc w:val="both"/>
        <w:rPr>
          <w:color w:val="222A35"/>
        </w:rPr>
      </w:pPr>
      <w:r>
        <w:rPr>
          <w:color w:val="222A35"/>
        </w:rPr>
        <w:t xml:space="preserve"> (4)</w:t>
      </w:r>
      <w:r>
        <w:rPr>
          <w:color w:val="222A35"/>
        </w:rPr>
        <w:tab/>
        <w:t xml:space="preserve">Fluxuri financiare </w:t>
      </w:r>
    </w:p>
    <w:p w:rsidR="00B95FF3" w:rsidRDefault="00365BA5">
      <w:pPr>
        <w:pStyle w:val="normal0"/>
        <w:spacing w:after="0" w:line="240" w:lineRule="auto"/>
        <w:jc w:val="both"/>
        <w:rPr>
          <w:color w:val="222A35"/>
        </w:rPr>
      </w:pPr>
      <w:r>
        <w:rPr>
          <w:color w:val="222A35"/>
        </w:rPr>
        <w:t>Responsabilitățile privind derularea fluxurilor financiare sunt conforme cu prevederile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 din 27 iunie 2022.</w:t>
      </w:r>
    </w:p>
    <w:p w:rsidR="00B95FF3" w:rsidRDefault="00B95FF3">
      <w:pPr>
        <w:pStyle w:val="normal0"/>
        <w:spacing w:after="0" w:line="240" w:lineRule="auto"/>
        <w:jc w:val="both"/>
        <w:rPr>
          <w:b/>
          <w:color w:val="222A35"/>
        </w:rPr>
      </w:pPr>
    </w:p>
    <w:p w:rsidR="00B95FF3" w:rsidRDefault="00365BA5">
      <w:pPr>
        <w:pStyle w:val="normal0"/>
        <w:spacing w:before="120" w:after="120" w:line="240" w:lineRule="auto"/>
        <w:rPr>
          <w:b/>
          <w:color w:val="222A35"/>
        </w:rPr>
      </w:pPr>
      <w:r>
        <w:rPr>
          <w:b/>
          <w:color w:val="222A35"/>
        </w:rPr>
        <w:t>Art. 5. Perioada de valabilitate a acordului</w:t>
      </w:r>
    </w:p>
    <w:p w:rsidR="00B95FF3" w:rsidRDefault="00365BA5">
      <w:pPr>
        <w:pStyle w:val="normal0"/>
        <w:spacing w:before="120" w:after="120" w:line="240" w:lineRule="auto"/>
        <w:jc w:val="both"/>
        <w:rPr>
          <w:color w:val="222A35"/>
        </w:rPr>
      </w:pPr>
      <w:r>
        <w:rPr>
          <w:color w:val="222A35"/>
        </w:rPr>
        <w:t xml:space="preserve">Perioada de valabilitate a Acordului începe la data semnării prezentului Acord și încetează la data la care își încetează valabilitatea Contractul de Finanțare aferent Proiectului, așa după cum este acesta din urmă identificat la art. 2, alin. (1). Prelungirea perioadei de valabilitate a Contractului de finanțare conduce automat la extinderea Perioadei de valabilitate a prezentului Acord. </w:t>
      </w:r>
    </w:p>
    <w:p w:rsidR="00B95FF3" w:rsidRDefault="00365BA5">
      <w:pPr>
        <w:pStyle w:val="normal0"/>
        <w:spacing w:after="0" w:line="240" w:lineRule="auto"/>
        <w:rPr>
          <w:b/>
          <w:color w:val="222A35"/>
        </w:rPr>
      </w:pPr>
      <w:r>
        <w:rPr>
          <w:b/>
          <w:color w:val="222A35"/>
        </w:rPr>
        <w:t>Art. 6. Drepturile şi obligaţiile liderului de parteneriat (Solicitant)</w:t>
      </w:r>
    </w:p>
    <w:p w:rsidR="00B95FF3" w:rsidRDefault="00365BA5">
      <w:pPr>
        <w:pStyle w:val="normal0"/>
        <w:spacing w:after="0" w:line="240" w:lineRule="auto"/>
        <w:ind w:left="432" w:hanging="432"/>
        <w:rPr>
          <w:b/>
          <w:color w:val="222A35"/>
        </w:rPr>
      </w:pPr>
      <w:r>
        <w:rPr>
          <w:b/>
          <w:color w:val="222A35"/>
        </w:rPr>
        <w:t>A.Drepturile liderului de parteneriat</w:t>
      </w:r>
    </w:p>
    <w:p w:rsidR="00B95FF3" w:rsidRDefault="00365BA5">
      <w:pPr>
        <w:pStyle w:val="normal0"/>
        <w:numPr>
          <w:ilvl w:val="1"/>
          <w:numId w:val="6"/>
        </w:numPr>
        <w:spacing w:after="0" w:line="240" w:lineRule="auto"/>
        <w:jc w:val="both"/>
      </w:pPr>
      <w:r>
        <w:rPr>
          <w:color w:val="222A35"/>
        </w:rPr>
        <w:t>Liderul de Parteneriat (Solicitant/Beneficiar) are dreptul să solicite celorlalţi parteneri furnizarea oricăror informaţii şi documente legate de proiect, în scopul elaborării rapoartelor de progres, a cererilor de rambursare și altor documente necesare implementării proiectului și executării contractului de finanțare.</w:t>
      </w:r>
    </w:p>
    <w:p w:rsidR="00B95FF3" w:rsidRDefault="00B95FF3">
      <w:pPr>
        <w:pStyle w:val="normal0"/>
        <w:spacing w:after="0" w:line="240" w:lineRule="auto"/>
        <w:rPr>
          <w:b/>
          <w:color w:val="222A35"/>
        </w:rPr>
      </w:pPr>
    </w:p>
    <w:p w:rsidR="00B95FF3" w:rsidRDefault="00365BA5">
      <w:pPr>
        <w:pStyle w:val="normal0"/>
        <w:spacing w:after="0" w:line="240" w:lineRule="auto"/>
        <w:rPr>
          <w:b/>
          <w:color w:val="222A35"/>
        </w:rPr>
      </w:pPr>
      <w:r>
        <w:rPr>
          <w:b/>
          <w:color w:val="222A35"/>
        </w:rPr>
        <w:t>B.Obligaţiile liderului de parteneriat</w:t>
      </w:r>
    </w:p>
    <w:p w:rsidR="00B95FF3" w:rsidRDefault="00365BA5">
      <w:pPr>
        <w:pStyle w:val="normal0"/>
        <w:numPr>
          <w:ilvl w:val="1"/>
          <w:numId w:val="8"/>
        </w:numPr>
        <w:spacing w:after="0" w:line="240" w:lineRule="auto"/>
        <w:jc w:val="both"/>
      </w:pPr>
      <w:r>
        <w:rPr>
          <w:color w:val="222A35"/>
        </w:rPr>
        <w:t xml:space="preserve">Liderul de parteneriat va transmite  Cererea de finanţare în sistemul electronic. </w:t>
      </w:r>
    </w:p>
    <w:p w:rsidR="00B95FF3" w:rsidRDefault="00365BA5">
      <w:pPr>
        <w:pStyle w:val="normal0"/>
        <w:numPr>
          <w:ilvl w:val="1"/>
          <w:numId w:val="8"/>
        </w:numPr>
        <w:spacing w:after="0" w:line="240" w:lineRule="auto"/>
        <w:jc w:val="both"/>
      </w:pPr>
      <w:r>
        <w:rPr>
          <w:color w:val="222A35"/>
        </w:rPr>
        <w:t>Membrii parteneriatului acordă prin prezenta un mandat de reprezentare Liderului de parteneriat, potrivit art. 2013 și următoarele din Codul civil, pentru a încheia contractul de finanțare cu AM/OI responsabil, în numele Parteneriatului, precum și pentru a reprezenta membrii Parteneriatului față de AM/OI responsabil, pentru orice aspect legat de implementarea Proiectului și derularea contractului de finanțare.</w:t>
      </w:r>
    </w:p>
    <w:p w:rsidR="00B95FF3" w:rsidRDefault="00365BA5">
      <w:pPr>
        <w:pStyle w:val="normal0"/>
        <w:numPr>
          <w:ilvl w:val="1"/>
          <w:numId w:val="8"/>
        </w:numPr>
        <w:spacing w:before="120" w:after="120" w:line="240" w:lineRule="auto"/>
        <w:jc w:val="both"/>
      </w:pPr>
      <w:r>
        <w:rPr>
          <w:color w:val="222A35"/>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rsidR="00B95FF3" w:rsidRDefault="00365BA5">
      <w:pPr>
        <w:pStyle w:val="normal0"/>
        <w:numPr>
          <w:ilvl w:val="1"/>
          <w:numId w:val="8"/>
        </w:numPr>
        <w:spacing w:before="120" w:after="0" w:line="240" w:lineRule="auto"/>
        <w:jc w:val="both"/>
      </w:pPr>
      <w:r>
        <w:rPr>
          <w:color w:val="222A35"/>
        </w:rPr>
        <w:t>Liderul de parteneriat va consulta partenerii cu regularitate, îi va informa despre progresul în implementarea proiectului şi le va furniza copii ale rapoartelor de progres şi financiare, precum și copii ale altor documente necesare implementării proiectului și executării contractului de finanțare</w:t>
      </w:r>
    </w:p>
    <w:p w:rsidR="00B95FF3" w:rsidRDefault="00365BA5">
      <w:pPr>
        <w:pStyle w:val="normal0"/>
        <w:numPr>
          <w:ilvl w:val="1"/>
          <w:numId w:val="8"/>
        </w:numPr>
        <w:spacing w:after="0" w:line="240" w:lineRule="auto"/>
        <w:jc w:val="both"/>
      </w:pPr>
      <w:r>
        <w:rPr>
          <w:color w:val="222A35"/>
        </w:rPr>
        <w:lastRenderedPageBreak/>
        <w:t xml:space="preserve">Propunerile pentru modificări importante ale proiectului (e.g. activităţi, parteneri etc.), trebuie să fie convenite cu partenerii înaintea solicitării aprobării de către AM/OI responsabil. </w:t>
      </w:r>
    </w:p>
    <w:p w:rsidR="00B95FF3" w:rsidRDefault="00365BA5">
      <w:pPr>
        <w:pStyle w:val="normal0"/>
        <w:numPr>
          <w:ilvl w:val="1"/>
          <w:numId w:val="8"/>
        </w:numPr>
        <w:spacing w:after="0" w:line="240" w:lineRule="auto"/>
        <w:jc w:val="both"/>
      </w:pPr>
      <w:r>
        <w:rPr>
          <w:color w:val="222A35"/>
        </w:rPr>
        <w:t>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 ai Parteneriatului către AM/OI responsabil, sau în ipoteza deschiderii unei proceduri de prevenire a insolventei sau a starii/procedurii de insolvență a partenerului în cauză.</w:t>
      </w:r>
    </w:p>
    <w:p w:rsidR="00B95FF3" w:rsidRDefault="00365BA5">
      <w:pPr>
        <w:pStyle w:val="normal0"/>
        <w:numPr>
          <w:ilvl w:val="1"/>
          <w:numId w:val="8"/>
        </w:numPr>
        <w:spacing w:after="0" w:line="240" w:lineRule="auto"/>
        <w:jc w:val="both"/>
      </w:pPr>
      <w:r>
        <w:rPr>
          <w:color w:val="222A35"/>
        </w:rPr>
        <w:t>Liderul de parteneriat este responsabil cu transmiterea cererilor de prefinanţare/plată/rambursare și a cererilor de rambursare aferente cererilor de prefinanțare/plată către AM/OI responsabil, conform prevederilor contractului de finanţare și a legislației aplicabile.</w:t>
      </w:r>
    </w:p>
    <w:p w:rsidR="00B95FF3" w:rsidRDefault="00365BA5">
      <w:pPr>
        <w:pStyle w:val="normal0"/>
        <w:numPr>
          <w:ilvl w:val="1"/>
          <w:numId w:val="8"/>
        </w:numPr>
        <w:spacing w:before="120" w:after="120" w:line="240" w:lineRule="auto"/>
        <w:jc w:val="both"/>
      </w:pPr>
      <w:r>
        <w:rPr>
          <w:color w:val="222A35"/>
        </w:rPr>
        <w:t>Pentru proiectele implementate în parteneriat, liderul de parteneriat depune cererea de prefinanțare/plată/rambursare, iar autoritatea de management virează, după efectuarea verificărilor, valoarea cheltuielilor rambursabile în conturile Beneficiarului/Liderului de parteneriat/Partenerilor care le-au efectuat, fără a aduce atingere prevederilor Contractului de finanțare şi prevederilor Acordului de parteneriat, parte integrantă a Contractului de finanțare.</w:t>
      </w:r>
    </w:p>
    <w:p w:rsidR="00B95FF3" w:rsidRDefault="00365BA5">
      <w:pPr>
        <w:pStyle w:val="normal0"/>
        <w:numPr>
          <w:ilvl w:val="1"/>
          <w:numId w:val="8"/>
        </w:numPr>
        <w:spacing w:before="120" w:after="120" w:line="240" w:lineRule="auto"/>
        <w:jc w:val="both"/>
      </w:pPr>
      <w:r>
        <w:rPr>
          <w:color w:val="222A35"/>
        </w:rPr>
        <w:t>Liderul de parteneriat are obligația de a da curs solicitărilor partenerilor privind depunerea de cereri de prefinanțare/plată/rambursare, pentru cheltuielile previzionate/efectuate de către parteneri.</w:t>
      </w:r>
    </w:p>
    <w:p w:rsidR="00B95FF3" w:rsidRDefault="00365BA5">
      <w:pPr>
        <w:pStyle w:val="normal0"/>
        <w:numPr>
          <w:ilvl w:val="1"/>
          <w:numId w:val="8"/>
        </w:numPr>
        <w:spacing w:before="120" w:after="120" w:line="240" w:lineRule="auto"/>
        <w:jc w:val="both"/>
      </w:pPr>
      <w:r>
        <w:rPr>
          <w:color w:val="222A35"/>
        </w:rPr>
        <w:t>În cazul în care unul din partenerii 1, 2, 3, 4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in Ghidul Solicitantului - Condiţii Generale și in Ghidul Solicitantului - Condiţii Specifice aferent apelului de proiecte, proporțional cu partea rămasă de executat din contract și  care  preia cel puţin obligaţiile restante din cele asumate de partenerul pe care îl înlocuieste.</w:t>
      </w:r>
    </w:p>
    <w:p w:rsidR="00B95FF3" w:rsidRDefault="00365BA5">
      <w:pPr>
        <w:pStyle w:val="normal0"/>
        <w:numPr>
          <w:ilvl w:val="1"/>
          <w:numId w:val="8"/>
        </w:numPr>
        <w:spacing w:before="120" w:after="0" w:line="240" w:lineRule="auto"/>
        <w:jc w:val="both"/>
      </w:pPr>
      <w:r>
        <w:rPr>
          <w:color w:val="222A35"/>
        </w:rPr>
        <w:t>Liderul de parteneriat este responsabil pentru neregulile identificate în cadrul proiectului aferente cheltuielilor proprii, conform notificărilor și titlurilor de creanță emise pe numele său de către AM/OI responsabil.</w:t>
      </w:r>
    </w:p>
    <w:p w:rsidR="00B95FF3" w:rsidRDefault="00B95FF3">
      <w:pPr>
        <w:pStyle w:val="normal0"/>
        <w:spacing w:after="0" w:line="240" w:lineRule="auto"/>
        <w:rPr>
          <w:color w:val="222A35"/>
          <w:sz w:val="20"/>
          <w:szCs w:val="20"/>
        </w:rPr>
      </w:pPr>
    </w:p>
    <w:p w:rsidR="00B95FF3" w:rsidRDefault="00365BA5">
      <w:pPr>
        <w:pStyle w:val="normal0"/>
        <w:spacing w:after="0" w:line="240" w:lineRule="auto"/>
        <w:rPr>
          <w:b/>
          <w:color w:val="222A35"/>
        </w:rPr>
      </w:pPr>
      <w:r>
        <w:rPr>
          <w:b/>
          <w:color w:val="222A35"/>
        </w:rPr>
        <w:t>Art. 7 Drepturile şi obligaţiile Partenerilor 1, 2, 3, 4</w:t>
      </w:r>
    </w:p>
    <w:p w:rsidR="00B95FF3" w:rsidRDefault="00365BA5">
      <w:pPr>
        <w:pStyle w:val="normal0"/>
        <w:spacing w:after="0" w:line="240" w:lineRule="auto"/>
        <w:rPr>
          <w:b/>
          <w:color w:val="222A35"/>
        </w:rPr>
      </w:pPr>
      <w:r>
        <w:rPr>
          <w:b/>
          <w:color w:val="222A35"/>
        </w:rPr>
        <w:t>A.Drepturile Partenerilor 1, 2, 3, 4</w:t>
      </w:r>
    </w:p>
    <w:p w:rsidR="00B95FF3" w:rsidRDefault="00365BA5">
      <w:pPr>
        <w:pStyle w:val="normal0"/>
        <w:numPr>
          <w:ilvl w:val="1"/>
          <w:numId w:val="5"/>
        </w:numPr>
        <w:spacing w:after="0" w:line="240" w:lineRule="auto"/>
        <w:jc w:val="both"/>
      </w:pPr>
      <w:r>
        <w:rPr>
          <w:color w:val="222A35"/>
        </w:rPr>
        <w:t>Cheltuielile solicitate de Partenerii 1, 2, 3, 4, sunt eligibile în acelaşi fel ca şi cheltuielile angajate de către liderul de parteneriat, corespunzător rolurilor și responsabilităților asumate de către fiecare partener, pentru implementarea proiectului.</w:t>
      </w:r>
    </w:p>
    <w:p w:rsidR="00B95FF3" w:rsidRDefault="00365BA5">
      <w:pPr>
        <w:pStyle w:val="normal0"/>
        <w:numPr>
          <w:ilvl w:val="1"/>
          <w:numId w:val="5"/>
        </w:numPr>
        <w:spacing w:after="0" w:line="240" w:lineRule="auto"/>
        <w:jc w:val="both"/>
      </w:pPr>
      <w:r>
        <w:rPr>
          <w:color w:val="222A35"/>
        </w:rPr>
        <w:t>Partenerii au dreptul să fie consultaţi cu regularitate de către liderul de parteneriat, să fie informaţi despre progresul în implementarea proiectului şi să li se furnizeze, de către liderul de parteneriat copii ale rapoartelor de progres şi financiare, precum și copii ale altor documente necesare implementării proiectului și executării contractului de finanțare.</w:t>
      </w:r>
    </w:p>
    <w:p w:rsidR="00B95FF3" w:rsidRDefault="00365BA5">
      <w:pPr>
        <w:pStyle w:val="normal0"/>
        <w:numPr>
          <w:ilvl w:val="1"/>
          <w:numId w:val="5"/>
        </w:numPr>
        <w:spacing w:after="0" w:line="240" w:lineRule="auto"/>
        <w:jc w:val="both"/>
      </w:pPr>
      <w:r>
        <w:rPr>
          <w:color w:val="222A35"/>
        </w:rPr>
        <w:lastRenderedPageBreak/>
        <w:t>Partenerii au dreptul să fie consultaţi, de către liderul de parteneriat, în privinţa propunerilor pentru modificări importante ale proiectului (e.g. activităţi, parteneri etc.), înaintea solicitării aprobării de către Autoritatea de management / Organismul intermediar.</w:t>
      </w:r>
    </w:p>
    <w:p w:rsidR="00B95FF3" w:rsidRDefault="00B95FF3">
      <w:pPr>
        <w:pStyle w:val="normal0"/>
        <w:spacing w:after="0" w:line="240" w:lineRule="auto"/>
        <w:rPr>
          <w:b/>
          <w:color w:val="222A35"/>
          <w:sz w:val="20"/>
          <w:szCs w:val="20"/>
        </w:rPr>
      </w:pPr>
    </w:p>
    <w:p w:rsidR="00B95FF3" w:rsidRDefault="00365BA5">
      <w:pPr>
        <w:pStyle w:val="normal0"/>
        <w:keepNext/>
        <w:spacing w:after="0" w:line="240" w:lineRule="auto"/>
        <w:rPr>
          <w:b/>
          <w:color w:val="222A35"/>
        </w:rPr>
      </w:pPr>
      <w:r>
        <w:rPr>
          <w:b/>
          <w:color w:val="222A35"/>
        </w:rPr>
        <w:t>B.Obligaţiile Partenerilor 1, 2, 3, 4</w:t>
      </w:r>
    </w:p>
    <w:p w:rsidR="00B95FF3" w:rsidRDefault="00365BA5">
      <w:pPr>
        <w:pStyle w:val="normal0"/>
        <w:numPr>
          <w:ilvl w:val="1"/>
          <w:numId w:val="10"/>
        </w:numPr>
        <w:spacing w:before="120" w:after="120" w:line="240" w:lineRule="auto"/>
        <w:jc w:val="both"/>
      </w:pPr>
      <w:r>
        <w:rPr>
          <w:color w:val="222A35"/>
        </w:rPr>
        <w:t>Partenerii sunt obligaţi să transmită copii conforme cu originalul sau sub semnătura electronică după documentaţiile aferente achiziţiilor efectuate în cadrul proiectului, în scopul elaborării cererilor de plată/rambursare. De asemenea Partenerii trebuie să pună la dispoziţia Liderului de parteneriat documentele necesare ce atestă realizarea activităţilor asumate şi a cheltuielilor efectuate.</w:t>
      </w:r>
    </w:p>
    <w:p w:rsidR="00B95FF3" w:rsidRDefault="00365BA5">
      <w:pPr>
        <w:pStyle w:val="normal0"/>
        <w:keepNext/>
        <w:numPr>
          <w:ilvl w:val="1"/>
          <w:numId w:val="10"/>
        </w:numPr>
        <w:spacing w:before="120" w:after="0" w:line="240" w:lineRule="auto"/>
        <w:jc w:val="both"/>
      </w:pPr>
      <w:r>
        <w:rPr>
          <w:color w:val="222A35"/>
        </w:rPr>
        <w:t xml:space="preserve">Partenerii sunt obligaţi să furnizeze orice informaţii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cofinanţate din fonduri europene. </w:t>
      </w:r>
    </w:p>
    <w:p w:rsidR="00B95FF3" w:rsidRDefault="00365BA5">
      <w:pPr>
        <w:pStyle w:val="normal0"/>
        <w:numPr>
          <w:ilvl w:val="1"/>
          <w:numId w:val="10"/>
        </w:numPr>
        <w:spacing w:after="0" w:line="240" w:lineRule="auto"/>
        <w:jc w:val="both"/>
      </w:pPr>
      <w:r>
        <w:rPr>
          <w:color w:val="222A35"/>
        </w:rPr>
        <w:t>Partenerii sunt obligaţi să furnizeze liderului de parteneriat orice informaţii sau documente privind implementarea proiectului, în scopul elaborării rapoartelor de progres precum și orice alte documente necesare implementării proiectului și executării contractului de finanțare.</w:t>
      </w:r>
    </w:p>
    <w:p w:rsidR="00B95FF3" w:rsidRDefault="00365BA5">
      <w:pPr>
        <w:pStyle w:val="normal0"/>
        <w:numPr>
          <w:ilvl w:val="1"/>
          <w:numId w:val="10"/>
        </w:numPr>
        <w:spacing w:before="120" w:after="120" w:line="240" w:lineRule="auto"/>
      </w:pPr>
      <w:r>
        <w:rPr>
          <w:color w:val="222A35"/>
        </w:rPr>
        <w:t>Partenerii sunt responsabili pentru neregulile identificate în cadrul proiectului, aferente solicitărilor de cheltuielilor / acțiunilor / inacțiunilor proprii, conform notificărilor și titlurilor de creanță emise pe numele lor de către AM/OI responsabil.</w:t>
      </w:r>
    </w:p>
    <w:p w:rsidR="00B95FF3" w:rsidRDefault="00365BA5">
      <w:pPr>
        <w:pStyle w:val="normal0"/>
        <w:keepNext/>
        <w:spacing w:after="0" w:line="240" w:lineRule="auto"/>
        <w:rPr>
          <w:b/>
          <w:color w:val="222A35"/>
        </w:rPr>
      </w:pPr>
      <w:r>
        <w:rPr>
          <w:b/>
          <w:color w:val="222A35"/>
        </w:rPr>
        <w:t xml:space="preserve">Art. 8 Achiziții publice </w:t>
      </w:r>
    </w:p>
    <w:p w:rsidR="00B95FF3" w:rsidRDefault="00365BA5">
      <w:pPr>
        <w:pStyle w:val="normal0"/>
        <w:spacing w:before="120" w:after="120" w:line="240" w:lineRule="auto"/>
        <w:ind w:left="720" w:hanging="720"/>
        <w:jc w:val="both"/>
        <w:rPr>
          <w:color w:val="222A35"/>
        </w:rPr>
      </w:pPr>
      <w:r>
        <w:rPr>
          <w:color w:val="222A35"/>
        </w:rPr>
        <w:t xml:space="preserve">(1) </w:t>
      </w:r>
      <w:r>
        <w:rPr>
          <w:color w:val="222A35"/>
        </w:rPr>
        <w:tab/>
        <w:t>Achiziţiile în cadrul proiectului vor fi făcute de către liderul parteneriatului, cu respectarea condiţiilor din contractul de finanţare, a legislației aplicabile în domeniul achizițiilor publice pentru proiectele cu finanțare nerambursabilă  şi/sau în conformitate cu documentele subsecvente emise de AM/OI responsabil în vederea implementării proiectului  și/sau alte organisme abilitate, după caz.</w:t>
      </w:r>
    </w:p>
    <w:p w:rsidR="00B95FF3" w:rsidRDefault="00365BA5">
      <w:pPr>
        <w:pStyle w:val="normal0"/>
        <w:keepNext/>
        <w:spacing w:after="0" w:line="240" w:lineRule="auto"/>
        <w:rPr>
          <w:b/>
          <w:color w:val="222A35"/>
        </w:rPr>
      </w:pPr>
      <w:r>
        <w:rPr>
          <w:b/>
          <w:color w:val="222A35"/>
        </w:rPr>
        <w:lastRenderedPageBreak/>
        <w:t>Art. 9 Proprietatea</w:t>
      </w:r>
    </w:p>
    <w:p w:rsidR="00B95FF3" w:rsidRDefault="00365BA5">
      <w:pPr>
        <w:pStyle w:val="normal0"/>
        <w:keepNext/>
        <w:numPr>
          <w:ilvl w:val="1"/>
          <w:numId w:val="12"/>
        </w:numPr>
        <w:spacing w:after="0" w:line="240" w:lineRule="auto"/>
        <w:jc w:val="both"/>
      </w:pPr>
      <w:bookmarkStart w:id="2" w:name="_1fob9te" w:colFirst="0" w:colLast="0"/>
      <w:bookmarkEnd w:id="2"/>
      <w:r>
        <w:rPr>
          <w:color w:val="222A35"/>
        </w:rPr>
        <w:t>Părţile au obligaţia să menţină proprietatea proiectului şi natura activităţii pentru care s-a acordat finanţare, pe o perioadă de cel puţin 3 ani de la efectuarea plății finale către beneficiar sau în termenul prevăzut de normele privind ajutoarele de stat, după caz, şi să asigure exploatarea şi întreţinerea în această perioadă.</w:t>
      </w:r>
    </w:p>
    <w:p w:rsidR="00B95FF3" w:rsidRDefault="00365BA5">
      <w:pPr>
        <w:pStyle w:val="normal0"/>
        <w:keepNext/>
        <w:spacing w:after="0" w:line="240" w:lineRule="auto"/>
        <w:ind w:left="576"/>
        <w:jc w:val="both"/>
        <w:rPr>
          <w:color w:val="222A35"/>
        </w:rPr>
      </w:pPr>
      <w:bookmarkStart w:id="3" w:name="_3znysh7" w:colFirst="0" w:colLast="0"/>
      <w:bookmarkEnd w:id="3"/>
      <w:r>
        <w:rPr>
          <w:color w:val="222A35"/>
        </w:rPr>
        <w:t>Prin excepție, părţile au obligaţia să menţină proprietatea proiectului şi natura activităţii pentru care s-a acordat finanţare, pe o perioadă de cel puţin 5 ani de la efectuarea plății finale către beneficiar sau în termenul prevăzut de normele privind ajutoarele de stat, după caz, şi să asigure exploatarea şi întreţinerea în această perioadă - în cazul proiectelor constând în investiții în infrastructură sau în investiții productive.</w:t>
      </w:r>
    </w:p>
    <w:p w:rsidR="00B95FF3" w:rsidRDefault="00365BA5">
      <w:pPr>
        <w:pStyle w:val="normal0"/>
        <w:keepNext/>
        <w:numPr>
          <w:ilvl w:val="1"/>
          <w:numId w:val="12"/>
        </w:numPr>
        <w:spacing w:after="0" w:line="240" w:lineRule="auto"/>
        <w:jc w:val="both"/>
      </w:pPr>
      <w:r>
        <w:rPr>
          <w:color w:val="222A35"/>
        </w:rPr>
        <w:t>Înainte de sfârşitul perioadei de implementare a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rsidR="00B95FF3" w:rsidRDefault="00365BA5">
      <w:pPr>
        <w:pStyle w:val="normal0"/>
        <w:keepNext/>
        <w:numPr>
          <w:ilvl w:val="1"/>
          <w:numId w:val="12"/>
        </w:numPr>
        <w:spacing w:after="0" w:line="240" w:lineRule="auto"/>
        <w:jc w:val="both"/>
      </w:pPr>
      <w:r>
        <w:rPr>
          <w:color w:val="222A35"/>
        </w:rPr>
        <w:t>Părţile au obligaţia de a asigura funcţionarea tuturor bunurilor, echipamentelor achiziţionate din finanţarea nerambursabilă, la locul de desfăşurare a proiectului şi exclusiv în scopul pentru care au fost achiziţionate, pe o perioadă de min 3 ani de la efectuarea plății finale către beneficiar sau în termenul prevăzut de normele privind ajutoarele de stat, după caz,</w:t>
      </w:r>
      <w:r>
        <w:t xml:space="preserve"> sau </w:t>
      </w:r>
      <w:r>
        <w:rPr>
          <w:color w:val="222A35"/>
        </w:rPr>
        <w:t>pe o perioadă de cel puţin 5 ani - în cazul proiectelor constând în investiții în infrastructură sau în investiții productive.</w:t>
      </w:r>
    </w:p>
    <w:p w:rsidR="00B95FF3" w:rsidRDefault="00365BA5">
      <w:pPr>
        <w:pStyle w:val="normal0"/>
        <w:numPr>
          <w:ilvl w:val="1"/>
          <w:numId w:val="12"/>
        </w:numPr>
        <w:spacing w:after="0" w:line="240" w:lineRule="auto"/>
        <w:jc w:val="both"/>
      </w:pPr>
      <w:r>
        <w:rPr>
          <w:color w:val="222A35"/>
        </w:rPr>
        <w:t>Părţile au obligaţia să nu înstrăineze, închirieze, gajeze bunurile achiziţionate ca urmare a obţinerii finanţării prin Program, pe o perioadă de 3  ani de la efectuarea plății finale către beneficiar sau în termenul prevăzut de normele privind ajutoarele de stat, după caz, sau pe o perioadă de cel puţin 5 ani - în cazul proiectelor constând în investiții în infrastructură sau în investiții productive, conform paragrafului (1).</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10 Confidențialitate</w:t>
      </w:r>
    </w:p>
    <w:p w:rsidR="00B95FF3" w:rsidRDefault="00365BA5">
      <w:pPr>
        <w:pStyle w:val="normal0"/>
        <w:keepNext/>
        <w:numPr>
          <w:ilvl w:val="1"/>
          <w:numId w:val="7"/>
        </w:numPr>
        <w:spacing w:after="0" w:line="240" w:lineRule="auto"/>
        <w:jc w:val="both"/>
      </w:pPr>
      <w:r>
        <w:rPr>
          <w:color w:val="222A35"/>
        </w:rPr>
        <w:t>Părţile semnatare ale prezentului acord convin să păstreze confidenţialitatea asupra informaţiilor primite în cadrul şi pe parcursul implementării proiectului, cu respectarea obligațiilor prevăzute de contractul de finanțare cu privire la transparență, şi sunt de acord să prevină orice utilizare sau divulgare neautorizată a unor astfel de informaţii. Părțile înțeleg să utilizeze informaţiile confidenţiale doar în scopul de a-şi îndeplini obligaţiile din prezentul Acord de Parteneriat.</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11 Legea aplicabilă</w:t>
      </w:r>
    </w:p>
    <w:p w:rsidR="00B95FF3" w:rsidRDefault="00365BA5">
      <w:pPr>
        <w:pStyle w:val="normal0"/>
        <w:keepNext/>
        <w:numPr>
          <w:ilvl w:val="1"/>
          <w:numId w:val="9"/>
        </w:numPr>
        <w:spacing w:after="0" w:line="240" w:lineRule="auto"/>
        <w:jc w:val="both"/>
      </w:pPr>
      <w:r>
        <w:rPr>
          <w:color w:val="222A35"/>
        </w:rPr>
        <w:t>Prezentului Acord i se va aplica şi va fi interpretat în conformitate cu legea română.</w:t>
      </w:r>
    </w:p>
    <w:p w:rsidR="00B95FF3" w:rsidRDefault="00365BA5">
      <w:pPr>
        <w:pStyle w:val="normal0"/>
        <w:keepNext/>
        <w:numPr>
          <w:ilvl w:val="1"/>
          <w:numId w:val="9"/>
        </w:numPr>
        <w:spacing w:after="0" w:line="240" w:lineRule="auto"/>
        <w:jc w:val="both"/>
      </w:pPr>
      <w:r>
        <w:rPr>
          <w:color w:val="222A35"/>
        </w:rPr>
        <w:t>Pe durata prezentului Acord, părţile vor avea dreptul sa convină în scris asupra modificării anumitor clauze, prin semnarea unui nou acord de parteneriat si aprobarea acestuia de către AM/OI responsabil, prin act adiţional la contractul de finanțare, oricând interesele lor cer acest lucru sau când aceste circumstanţe au loc şi nu au putut fi prevăzute în momentul în care s-a încheiat prezentul Acord de Parteneriat.</w:t>
      </w:r>
    </w:p>
    <w:p w:rsidR="00B95FF3" w:rsidRDefault="00B95FF3">
      <w:pPr>
        <w:pStyle w:val="normal0"/>
        <w:keepNext/>
        <w:spacing w:after="0" w:line="240" w:lineRule="auto"/>
        <w:rPr>
          <w:b/>
          <w:color w:val="222A35"/>
        </w:rPr>
      </w:pPr>
    </w:p>
    <w:p w:rsidR="00B95FF3" w:rsidRDefault="00365BA5">
      <w:pPr>
        <w:pStyle w:val="normal0"/>
        <w:keepNext/>
        <w:spacing w:after="0" w:line="240" w:lineRule="auto"/>
        <w:rPr>
          <w:b/>
          <w:color w:val="222A35"/>
        </w:rPr>
      </w:pPr>
      <w:r>
        <w:rPr>
          <w:b/>
          <w:color w:val="222A35"/>
        </w:rPr>
        <w:t>Art. 12 Dispoziţii finale</w:t>
      </w:r>
    </w:p>
    <w:p w:rsidR="00B95FF3" w:rsidRDefault="00365BA5">
      <w:pPr>
        <w:pStyle w:val="normal0"/>
        <w:keepNext/>
        <w:numPr>
          <w:ilvl w:val="1"/>
          <w:numId w:val="11"/>
        </w:numPr>
        <w:spacing w:after="0" w:line="240" w:lineRule="auto"/>
        <w:jc w:val="both"/>
      </w:pPr>
      <w:r>
        <w:rPr>
          <w:color w:val="222A35"/>
        </w:rPr>
        <w:t>Toate posibilele dispute rezultate din prezentul acord sau în legătură cu el, pe care părţile nu le pot soluţiona pe cale amiabilă, vor fi soluţionate de instanţele competente.</w:t>
      </w:r>
    </w:p>
    <w:p w:rsidR="00B95FF3" w:rsidRDefault="00365BA5">
      <w:pPr>
        <w:pStyle w:val="normal0"/>
        <w:numPr>
          <w:ilvl w:val="1"/>
          <w:numId w:val="11"/>
        </w:numPr>
        <w:spacing w:before="120" w:after="120" w:line="240" w:lineRule="auto"/>
        <w:jc w:val="both"/>
      </w:pPr>
      <w:r>
        <w:rPr>
          <w:color w:val="222A35"/>
        </w:rPr>
        <w:t>Semnatarii prezentului acord de parteneriat înţeleg şi acceptă faptul că nerespectarea culpabilă a prezentului acord de parteneriat, îndeosebi în relaţia cu AM/OI responsabil, poate atrage răspunderea civilă sau penală a parților, după caz.</w:t>
      </w:r>
    </w:p>
    <w:p w:rsidR="00B95FF3" w:rsidRDefault="00B95FF3">
      <w:pPr>
        <w:pStyle w:val="normal0"/>
        <w:spacing w:after="0" w:line="240" w:lineRule="auto"/>
        <w:rPr>
          <w:color w:val="222A35"/>
          <w:sz w:val="20"/>
          <w:szCs w:val="20"/>
        </w:rPr>
      </w:pPr>
    </w:p>
    <w:p w:rsidR="00B95FF3" w:rsidRDefault="00365BA5">
      <w:pPr>
        <w:pStyle w:val="normal0"/>
        <w:tabs>
          <w:tab w:val="left" w:pos="142"/>
        </w:tabs>
        <w:spacing w:after="0" w:line="240" w:lineRule="auto"/>
        <w:rPr>
          <w:color w:val="222A35"/>
        </w:rPr>
      </w:pPr>
      <w:r>
        <w:rPr>
          <w:color w:val="222A35"/>
        </w:rPr>
        <w:t xml:space="preserve">Întocmit în </w:t>
      </w:r>
      <w:r>
        <w:rPr>
          <w:i/>
          <w:color w:val="222A35"/>
          <w:shd w:val="clear" w:color="auto" w:fill="E0E0E0"/>
        </w:rPr>
        <w:t>număr de 6 exemplare originale</w:t>
      </w:r>
      <w:r>
        <w:rPr>
          <w:color w:val="222A35"/>
        </w:rPr>
        <w:t>, în limba română, câte unul pentru fiecare parte şi un original pentru cererea de finanţare.</w:t>
      </w: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B95FF3">
      <w:pPr>
        <w:pStyle w:val="normal0"/>
        <w:spacing w:after="0" w:line="240" w:lineRule="auto"/>
        <w:rPr>
          <w:color w:val="222A35"/>
        </w:rPr>
      </w:pPr>
    </w:p>
    <w:p w:rsidR="00B95FF3" w:rsidRDefault="00365BA5">
      <w:pPr>
        <w:pStyle w:val="normal0"/>
        <w:spacing w:after="0" w:line="240" w:lineRule="auto"/>
        <w:rPr>
          <w:color w:val="222A35"/>
        </w:rPr>
      </w:pPr>
      <w:r>
        <w:rPr>
          <w:color w:val="222A35"/>
        </w:rPr>
        <w:t>Semnături</w:t>
      </w:r>
    </w:p>
    <w:p w:rsidR="00B95FF3" w:rsidRDefault="00B95FF3">
      <w:pPr>
        <w:pStyle w:val="normal0"/>
        <w:spacing w:after="0" w:line="240" w:lineRule="auto"/>
        <w:rPr>
          <w:color w:val="222A35"/>
        </w:rPr>
      </w:pPr>
    </w:p>
    <w:tbl>
      <w:tblPr>
        <w:tblStyle w:val="a2"/>
        <w:tblW w:w="10740" w:type="dxa"/>
        <w:tblBorders>
          <w:insideH w:val="single" w:sz="4" w:space="0" w:color="808080"/>
        </w:tblBorders>
        <w:tblLayout w:type="fixed"/>
        <w:tblLook w:val="0000"/>
      </w:tblPr>
      <w:tblGrid>
        <w:gridCol w:w="1526"/>
        <w:gridCol w:w="5893"/>
        <w:gridCol w:w="1134"/>
        <w:gridCol w:w="2187"/>
      </w:tblGrid>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 xml:space="preserve">Lider de parteneriat (S) </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CIUCĂ, Emilia Rodica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04.03.2025</w:t>
            </w: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1 / Partener 1</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NISTOR, Carmen Monica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 xml:space="preserve">05.03.2025 </w:t>
            </w:r>
          </w:p>
          <w:p w:rsidR="00B95FF3" w:rsidRDefault="00B95FF3">
            <w:pPr>
              <w:pStyle w:val="normal0"/>
              <w:widowControl w:val="0"/>
              <w:spacing w:after="0" w:line="240" w:lineRule="auto"/>
              <w:rPr>
                <w:i/>
                <w:color w:val="222A35"/>
              </w:rPr>
            </w:pP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2 / Partener 2</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NICULAE, Adrian Constantin</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06.03.2025</w:t>
            </w:r>
          </w:p>
          <w:p w:rsidR="00B95FF3" w:rsidRDefault="00B95FF3">
            <w:pPr>
              <w:pStyle w:val="normal0"/>
              <w:widowControl w:val="0"/>
              <w:spacing w:after="0" w:line="240" w:lineRule="auto"/>
              <w:rPr>
                <w:i/>
                <w:color w:val="222A35"/>
              </w:rPr>
            </w:pPr>
          </w:p>
        </w:tc>
      </w:tr>
      <w:tr w:rsidR="00B95FF3">
        <w:tc>
          <w:tcPr>
            <w:tcW w:w="1526" w:type="dxa"/>
            <w:tcBorders>
              <w:top w:val="single" w:sz="4" w:space="0" w:color="808080"/>
              <w:bottom w:val="single" w:sz="4" w:space="0" w:color="808080"/>
            </w:tcBorders>
          </w:tcPr>
          <w:p w:rsidR="00B95FF3" w:rsidRDefault="00365BA5">
            <w:pPr>
              <w:pStyle w:val="normal0"/>
              <w:spacing w:after="0" w:line="240" w:lineRule="auto"/>
              <w:rPr>
                <w:color w:val="222A35"/>
              </w:rPr>
            </w:pPr>
            <w:r>
              <w:rPr>
                <w:color w:val="222A35"/>
              </w:rPr>
              <w:t>Membru 3/ Partener 3</w:t>
            </w:r>
          </w:p>
        </w:tc>
        <w:tc>
          <w:tcPr>
            <w:tcW w:w="5893"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PĂLTINEANU, Cristina Mirela</w:t>
            </w:r>
          </w:p>
          <w:p w:rsidR="00B95FF3" w:rsidRDefault="00365BA5">
            <w:pPr>
              <w:pStyle w:val="normal0"/>
              <w:widowControl w:val="0"/>
              <w:spacing w:after="0" w:line="240" w:lineRule="auto"/>
              <w:rPr>
                <w:i/>
                <w:color w:val="222A35"/>
              </w:rPr>
            </w:pPr>
            <w:r>
              <w:rPr>
                <w:i/>
                <w:color w:val="222A35"/>
              </w:rPr>
              <w:t>DIRECTOR</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B95FF3" w:rsidRDefault="00B95FF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B95FF3" w:rsidRDefault="00365BA5">
            <w:pPr>
              <w:pStyle w:val="normal0"/>
              <w:widowControl w:val="0"/>
              <w:spacing w:after="0" w:line="240" w:lineRule="auto"/>
              <w:rPr>
                <w:i/>
                <w:color w:val="222A35"/>
              </w:rPr>
            </w:pPr>
            <w:r>
              <w:rPr>
                <w:i/>
                <w:color w:val="222A35"/>
              </w:rPr>
              <w:t>07.03.2025</w:t>
            </w:r>
          </w:p>
        </w:tc>
      </w:tr>
      <w:tr w:rsidR="00B95FF3">
        <w:tc>
          <w:tcPr>
            <w:tcW w:w="1526" w:type="dxa"/>
            <w:tcBorders>
              <w:top w:val="single" w:sz="4" w:space="0" w:color="808080"/>
              <w:bottom w:val="single" w:sz="4" w:space="0" w:color="808080"/>
              <w:right w:val="nil"/>
            </w:tcBorders>
          </w:tcPr>
          <w:p w:rsidR="00B95FF3" w:rsidRDefault="00365BA5">
            <w:pPr>
              <w:pStyle w:val="normal0"/>
              <w:spacing w:after="0" w:line="240" w:lineRule="auto"/>
              <w:rPr>
                <w:color w:val="222A35"/>
              </w:rPr>
            </w:pPr>
            <w:r>
              <w:rPr>
                <w:color w:val="222A35"/>
              </w:rPr>
              <w:t>Membru 4 / Partener 4</w:t>
            </w:r>
          </w:p>
        </w:tc>
        <w:tc>
          <w:tcPr>
            <w:tcW w:w="5893" w:type="dxa"/>
            <w:tcBorders>
              <w:top w:val="single" w:sz="4" w:space="0" w:color="808080"/>
              <w:left w:val="nil"/>
              <w:bottom w:val="single" w:sz="4" w:space="0" w:color="808080"/>
              <w:right w:val="nil"/>
            </w:tcBorders>
          </w:tcPr>
          <w:p w:rsidR="00B95FF3" w:rsidRDefault="00365BA5">
            <w:pPr>
              <w:pStyle w:val="normal0"/>
              <w:widowControl w:val="0"/>
              <w:spacing w:after="0" w:line="240" w:lineRule="auto"/>
              <w:rPr>
                <w:i/>
                <w:color w:val="222A35"/>
              </w:rPr>
            </w:pPr>
            <w:r>
              <w:rPr>
                <w:i/>
                <w:color w:val="222A35"/>
              </w:rPr>
              <w:t>MÎNZÎNĂ, Ion</w:t>
            </w:r>
          </w:p>
          <w:p w:rsidR="00B95FF3" w:rsidRDefault="00365BA5">
            <w:pPr>
              <w:pStyle w:val="normal0"/>
              <w:widowControl w:val="0"/>
              <w:spacing w:after="0" w:line="240" w:lineRule="auto"/>
              <w:rPr>
                <w:i/>
                <w:color w:val="222A35"/>
              </w:rPr>
            </w:pPr>
            <w:r>
              <w:rPr>
                <w:i/>
                <w:color w:val="222A35"/>
              </w:rPr>
              <w:t xml:space="preserve">PREȘEDINTE </w:t>
            </w: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p w:rsidR="00B95FF3" w:rsidRDefault="00B95FF3">
            <w:pPr>
              <w:pStyle w:val="normal0"/>
              <w:widowControl w:val="0"/>
              <w:spacing w:after="0" w:line="240" w:lineRule="auto"/>
              <w:rPr>
                <w:i/>
                <w:color w:val="222A35"/>
              </w:rPr>
            </w:pPr>
          </w:p>
        </w:tc>
        <w:tc>
          <w:tcPr>
            <w:tcW w:w="1134" w:type="dxa"/>
            <w:tcBorders>
              <w:top w:val="single" w:sz="4" w:space="0" w:color="808080"/>
              <w:left w:val="nil"/>
              <w:bottom w:val="single" w:sz="4" w:space="0" w:color="808080"/>
              <w:right w:val="nil"/>
            </w:tcBorders>
          </w:tcPr>
          <w:p w:rsidR="00B95FF3" w:rsidRDefault="00B95FF3">
            <w:pPr>
              <w:pStyle w:val="normal0"/>
              <w:widowControl w:val="0"/>
              <w:spacing w:after="0" w:line="240" w:lineRule="auto"/>
              <w:rPr>
                <w:i/>
                <w:color w:val="222A35"/>
              </w:rPr>
            </w:pPr>
          </w:p>
        </w:tc>
        <w:tc>
          <w:tcPr>
            <w:tcW w:w="2187" w:type="dxa"/>
            <w:tcBorders>
              <w:top w:val="single" w:sz="4" w:space="0" w:color="808080"/>
              <w:left w:val="nil"/>
              <w:bottom w:val="single" w:sz="4" w:space="0" w:color="808080"/>
            </w:tcBorders>
          </w:tcPr>
          <w:p w:rsidR="00B95FF3" w:rsidRDefault="00365BA5">
            <w:pPr>
              <w:pStyle w:val="normal0"/>
              <w:widowControl w:val="0"/>
              <w:spacing w:after="0" w:line="240" w:lineRule="auto"/>
              <w:rPr>
                <w:i/>
                <w:color w:val="222A35"/>
              </w:rPr>
            </w:pPr>
            <w:r>
              <w:rPr>
                <w:i/>
                <w:color w:val="222A35"/>
              </w:rPr>
              <w:t>12.03.2025</w:t>
            </w:r>
          </w:p>
        </w:tc>
      </w:tr>
    </w:tbl>
    <w:p w:rsidR="00B95FF3" w:rsidRDefault="00B95FF3">
      <w:pPr>
        <w:pStyle w:val="normal0"/>
        <w:spacing w:after="0" w:line="240" w:lineRule="auto"/>
        <w:rPr>
          <w:color w:val="222A35"/>
        </w:rPr>
      </w:pPr>
    </w:p>
    <w:p w:rsidR="00B95FF3" w:rsidRDefault="00B95FF3">
      <w:pPr>
        <w:pStyle w:val="normal0"/>
        <w:widowControl w:val="0"/>
        <w:spacing w:after="0" w:line="240" w:lineRule="auto"/>
        <w:rPr>
          <w:i/>
          <w:color w:val="222A35"/>
          <w:sz w:val="20"/>
          <w:szCs w:val="20"/>
        </w:rPr>
      </w:pPr>
    </w:p>
    <w:p w:rsidR="00B95FF3" w:rsidRDefault="00B95FF3">
      <w:pPr>
        <w:pStyle w:val="normal0"/>
        <w:spacing w:after="0" w:line="240" w:lineRule="auto"/>
        <w:rPr>
          <w:rFonts w:ascii="Times New Roman" w:eastAsia="Times New Roman" w:hAnsi="Times New Roman" w:cs="Times New Roman"/>
          <w:sz w:val="24"/>
          <w:szCs w:val="24"/>
        </w:rPr>
      </w:pPr>
    </w:p>
    <w:sectPr w:rsidR="00B95FF3" w:rsidSect="00B95FF3">
      <w:headerReference w:type="default" r:id="rId7"/>
      <w:footerReference w:type="default" r:id="rId8"/>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1FF" w:rsidRDefault="001361FF" w:rsidP="00B95FF3">
      <w:pPr>
        <w:spacing w:after="0" w:line="240" w:lineRule="auto"/>
      </w:pPr>
      <w:r>
        <w:separator/>
      </w:r>
    </w:p>
  </w:endnote>
  <w:endnote w:type="continuationSeparator" w:id="0">
    <w:p w:rsidR="001361FF" w:rsidRDefault="001361FF" w:rsidP="00B95F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3" w:rsidRDefault="00365BA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B95FF3" w:rsidRDefault="00365BA5">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1FF" w:rsidRDefault="001361FF" w:rsidP="00B95FF3">
      <w:pPr>
        <w:spacing w:after="0" w:line="240" w:lineRule="auto"/>
      </w:pPr>
      <w:r>
        <w:separator/>
      </w:r>
    </w:p>
  </w:footnote>
  <w:footnote w:type="continuationSeparator" w:id="0">
    <w:p w:rsidR="001361FF" w:rsidRDefault="001361FF" w:rsidP="00B95FF3">
      <w:pPr>
        <w:spacing w:after="0" w:line="240" w:lineRule="auto"/>
      </w:pPr>
      <w:r>
        <w:continuationSeparator/>
      </w:r>
    </w:p>
  </w:footnote>
  <w:footnote w:id="1">
    <w:p w:rsidR="00B95FF3" w:rsidRDefault="00365BA5">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FF3" w:rsidRDefault="00365BA5">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noProof/>
        <w:lang w:val="en-US"/>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2.png" descr="guvernul_romaniei-2.jpg"/>
          <wp:cNvGraphicFramePr/>
          <a:graphic xmlns:a="http://schemas.openxmlformats.org/drawingml/2006/main">
            <a:graphicData uri="http://schemas.openxmlformats.org/drawingml/2006/picture">
              <pic:pic xmlns:pic="http://schemas.openxmlformats.org/drawingml/2006/picture">
                <pic:nvPicPr>
                  <pic:cNvPr id="0" name="image2.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val="en-US"/>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2"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mc="http://schemas.openxmlformats.org/markup-compatibility/2006"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1"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15FA0C59">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E116D9" w:rsidRPr="00000000">
                          <w:rPr>
                            <w:rFonts w:ascii="Times New Roman" w:hAnsi="Times New Roman"/>
                            <w:b w:val="1"/>
                            <w:sz w:val="18"/>
                            <w:szCs w:val="18"/>
                          </w:rPr>
                          <w:t xml:space="preserve"> ȘI CERCETĂRII</w:t>
                        </w:r>
                      </w:p>
                      <w:p w:rsidR="00062452" w:rsidDel="00000000" w:rsidP="00831BE5" w:rsidRDefault="00062452" w:rsidRPr="00645F03" w14:paraId="7EF94CD3" w14:textId="2DBABD0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RESURSE</w:t>
                        </w:r>
                        <w:r w:rsidDel="00000000" w:rsidR="00FE3518" w:rsidRPr="00000000">
                          <w:rPr>
                            <w:rFonts w:ascii="Times New Roman" w:hAnsi="Times New Roman"/>
                            <w:b w:val="1"/>
                            <w:sz w:val="18"/>
                            <w:szCs w:val="18"/>
                          </w:rPr>
                          <w:t xml:space="preserve"> </w:t>
                        </w:r>
                        <w:r w:rsidDel="00000000" w:rsidR="00000000" w:rsidRPr="00645F03">
                          <w:rPr>
                            <w:rFonts w:ascii="Times New Roman" w:hAnsi="Times New Roman"/>
                            <w:b w:val="1"/>
                            <w:sz w:val="18"/>
                            <w:szCs w:val="18"/>
                          </w:rPr>
                          <w:t>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val="en-US"/>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30E75"/>
    <w:multiLevelType w:val="multilevel"/>
    <w:tmpl w:val="8B9EB38C"/>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288D6B2D"/>
    <w:multiLevelType w:val="multilevel"/>
    <w:tmpl w:val="D918136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3271621D"/>
    <w:multiLevelType w:val="multilevel"/>
    <w:tmpl w:val="59B61A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B7A77AA"/>
    <w:multiLevelType w:val="multilevel"/>
    <w:tmpl w:val="F9085C8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5E17BDA"/>
    <w:multiLevelType w:val="multilevel"/>
    <w:tmpl w:val="378C6EF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4D8A7E20"/>
    <w:multiLevelType w:val="multilevel"/>
    <w:tmpl w:val="C5AE4F84"/>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52D61BCA"/>
    <w:multiLevelType w:val="multilevel"/>
    <w:tmpl w:val="B3845FB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5AFC315E"/>
    <w:multiLevelType w:val="multilevel"/>
    <w:tmpl w:val="1A78EB8C"/>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nsid w:val="5B6A49B2"/>
    <w:multiLevelType w:val="multilevel"/>
    <w:tmpl w:val="D37022D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6F637450"/>
    <w:multiLevelType w:val="multilevel"/>
    <w:tmpl w:val="DE8E6ED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73624C10"/>
    <w:multiLevelType w:val="multilevel"/>
    <w:tmpl w:val="7E2A6EE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79AF12BA"/>
    <w:multiLevelType w:val="multilevel"/>
    <w:tmpl w:val="4CF0115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C0F1D19"/>
    <w:multiLevelType w:val="multilevel"/>
    <w:tmpl w:val="DD50C79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F85646D"/>
    <w:multiLevelType w:val="multilevel"/>
    <w:tmpl w:val="095EB58E"/>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5"/>
  </w:num>
  <w:num w:numId="3">
    <w:abstractNumId w:val="10"/>
  </w:num>
  <w:num w:numId="4">
    <w:abstractNumId w:val="3"/>
  </w:num>
  <w:num w:numId="5">
    <w:abstractNumId w:val="8"/>
  </w:num>
  <w:num w:numId="6">
    <w:abstractNumId w:val="1"/>
  </w:num>
  <w:num w:numId="7">
    <w:abstractNumId w:val="12"/>
  </w:num>
  <w:num w:numId="8">
    <w:abstractNumId w:val="11"/>
  </w:num>
  <w:num w:numId="9">
    <w:abstractNumId w:val="6"/>
  </w:num>
  <w:num w:numId="10">
    <w:abstractNumId w:val="9"/>
  </w:num>
  <w:num w:numId="11">
    <w:abstractNumId w:val="0"/>
  </w:num>
  <w:num w:numId="12">
    <w:abstractNumId w:val="4"/>
  </w:num>
  <w:num w:numId="13">
    <w:abstractNumId w:val="13"/>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95FF3"/>
    <w:rsid w:val="000419E9"/>
    <w:rsid w:val="001361FF"/>
    <w:rsid w:val="00365BA5"/>
    <w:rsid w:val="00411D67"/>
    <w:rsid w:val="00A41D42"/>
    <w:rsid w:val="00B95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D67"/>
  </w:style>
  <w:style w:type="paragraph" w:styleId="Heading1">
    <w:name w:val="heading 1"/>
    <w:basedOn w:val="normal0"/>
    <w:next w:val="normal0"/>
    <w:rsid w:val="00B95FF3"/>
    <w:pPr>
      <w:keepNext/>
      <w:keepLines/>
      <w:spacing w:before="480" w:after="120"/>
      <w:outlineLvl w:val="0"/>
    </w:pPr>
    <w:rPr>
      <w:b/>
      <w:sz w:val="48"/>
      <w:szCs w:val="48"/>
    </w:rPr>
  </w:style>
  <w:style w:type="paragraph" w:styleId="Heading2">
    <w:name w:val="heading 2"/>
    <w:basedOn w:val="normal0"/>
    <w:next w:val="normal0"/>
    <w:rsid w:val="00B95FF3"/>
    <w:pPr>
      <w:keepNext/>
      <w:keepLines/>
      <w:spacing w:before="360" w:after="80"/>
      <w:outlineLvl w:val="1"/>
    </w:pPr>
    <w:rPr>
      <w:b/>
      <w:sz w:val="36"/>
      <w:szCs w:val="36"/>
    </w:rPr>
  </w:style>
  <w:style w:type="paragraph" w:styleId="Heading3">
    <w:name w:val="heading 3"/>
    <w:basedOn w:val="normal0"/>
    <w:next w:val="normal0"/>
    <w:rsid w:val="00B95FF3"/>
    <w:pPr>
      <w:keepNext/>
      <w:keepLines/>
      <w:spacing w:before="280" w:after="80"/>
      <w:outlineLvl w:val="2"/>
    </w:pPr>
    <w:rPr>
      <w:b/>
      <w:sz w:val="28"/>
      <w:szCs w:val="28"/>
    </w:rPr>
  </w:style>
  <w:style w:type="paragraph" w:styleId="Heading4">
    <w:name w:val="heading 4"/>
    <w:basedOn w:val="normal0"/>
    <w:next w:val="normal0"/>
    <w:rsid w:val="00B95FF3"/>
    <w:pPr>
      <w:keepNext/>
      <w:keepLines/>
      <w:spacing w:before="240" w:after="40"/>
      <w:outlineLvl w:val="3"/>
    </w:pPr>
    <w:rPr>
      <w:b/>
      <w:sz w:val="24"/>
      <w:szCs w:val="24"/>
    </w:rPr>
  </w:style>
  <w:style w:type="paragraph" w:styleId="Heading5">
    <w:name w:val="heading 5"/>
    <w:basedOn w:val="normal0"/>
    <w:next w:val="normal0"/>
    <w:rsid w:val="00B95FF3"/>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B95FF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95FF3"/>
  </w:style>
  <w:style w:type="paragraph" w:styleId="Title">
    <w:name w:val="Title"/>
    <w:basedOn w:val="normal0"/>
    <w:next w:val="normal0"/>
    <w:rsid w:val="00B95FF3"/>
    <w:pPr>
      <w:keepNext/>
      <w:keepLines/>
      <w:spacing w:before="480" w:after="120"/>
    </w:pPr>
    <w:rPr>
      <w:b/>
      <w:sz w:val="72"/>
      <w:szCs w:val="72"/>
    </w:rPr>
  </w:style>
  <w:style w:type="paragraph" w:styleId="Subtitle">
    <w:name w:val="Subtitle"/>
    <w:basedOn w:val="normal0"/>
    <w:next w:val="normal0"/>
    <w:rsid w:val="00B95FF3"/>
    <w:pPr>
      <w:keepNext/>
      <w:keepLines/>
      <w:spacing w:before="360" w:after="80"/>
    </w:pPr>
    <w:rPr>
      <w:rFonts w:ascii="Georgia" w:eastAsia="Georgia" w:hAnsi="Georgia" w:cs="Georgia"/>
      <w:i/>
      <w:color w:val="666666"/>
      <w:sz w:val="48"/>
      <w:szCs w:val="48"/>
    </w:rPr>
  </w:style>
  <w:style w:type="table" w:customStyle="1" w:styleId="a">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B95FF3"/>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B95FF3"/>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6687</Words>
  <Characters>38121</Characters>
  <Application>Microsoft Office Word</Application>
  <DocSecurity>0</DocSecurity>
  <Lines>317</Lines>
  <Paragraphs>89</Paragraphs>
  <ScaleCrop>false</ScaleCrop>
  <Company>Consiliul Judetean Arges</Company>
  <LinksUpToDate>false</LinksUpToDate>
  <CharactersWithSpaces>44719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cristina.voicu</cp:lastModifiedBy>
  <cp:revision>3</cp:revision>
  <dcterms:created xsi:type="dcterms:W3CDTF">2025-05-26T10:57:00Z</dcterms:created>
  <dcterms:modified xsi:type="dcterms:W3CDTF">2025-05-26T11:09:00Z</dcterms:modified>
</cp:coreProperties>
</file>