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C7BA11">
      <w:pPr>
        <w:jc w:val="both"/>
      </w:pPr>
    </w:p>
    <w:p w14:paraId="2F299A89">
      <w:pPr>
        <w:pStyle w:val="56"/>
        <w:rPr>
          <w:rFonts w:ascii="Times New Roman" w:hAnsi="Times New Roman"/>
          <w:b/>
        </w:rPr>
      </w:pPr>
      <w:r>
        <w:rPr>
          <w:rFonts w:ascii="Times New Roman" w:hAnsi="Times New Roman"/>
          <w:b/>
        </w:rPr>
        <w:t>CONSILIUL JUDEȚEAN ARGEȘ</w:t>
      </w:r>
    </w:p>
    <w:p w14:paraId="4D22A6F3">
      <w:pPr>
        <w:pStyle w:val="56"/>
        <w:rPr>
          <w:rFonts w:ascii="Times New Roman" w:hAnsi="Times New Roman"/>
          <w:b/>
        </w:rPr>
      </w:pPr>
      <w:r>
        <w:rPr>
          <w:rFonts w:ascii="Times New Roman" w:hAnsi="Times New Roman"/>
          <w:b/>
        </w:rPr>
        <w:t>DIRECȚIA JURIDICĂ ADMINISTRAȚIE PUBLICĂ LOCALĂ</w:t>
      </w:r>
    </w:p>
    <w:p w14:paraId="588A7FCA">
      <w:pPr>
        <w:pStyle w:val="56"/>
        <w:rPr>
          <w:rFonts w:ascii="Times New Roman" w:hAnsi="Times New Roman"/>
          <w:b/>
        </w:rPr>
      </w:pPr>
      <w:r>
        <w:rPr>
          <w:rFonts w:ascii="Times New Roman" w:hAnsi="Times New Roman"/>
          <w:b/>
        </w:rPr>
        <w:t>SERVICIUL JURIDIC CONTENCIOS</w:t>
      </w:r>
    </w:p>
    <w:p w14:paraId="0117334C">
      <w:pPr>
        <w:pStyle w:val="56"/>
        <w:rPr>
          <w:rFonts w:ascii="Times New Roman" w:hAnsi="Times New Roman"/>
          <w:b/>
        </w:rPr>
      </w:pPr>
      <w:r>
        <w:rPr>
          <w:rFonts w:ascii="Times New Roman" w:hAnsi="Times New Roman"/>
          <w:b/>
        </w:rPr>
        <w:t xml:space="preserve">DIRECȚIA TEHNICĂ </w:t>
      </w:r>
    </w:p>
    <w:p w14:paraId="61B980C8">
      <w:pPr>
        <w:pStyle w:val="56"/>
        <w:rPr>
          <w:rFonts w:ascii="Times New Roman" w:hAnsi="Times New Roman"/>
          <w:b/>
        </w:rPr>
      </w:pPr>
      <w:r>
        <w:rPr>
          <w:rFonts w:ascii="Times New Roman" w:hAnsi="Times New Roman"/>
          <w:b/>
        </w:rPr>
        <w:t xml:space="preserve">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 xml:space="preserve">APROB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 xml:space="preserve">    PREȘEDINTE,</w:t>
      </w:r>
    </w:p>
    <w:p w14:paraId="25153417">
      <w:pPr>
        <w:pStyle w:val="56"/>
        <w:rPr>
          <w:rFonts w:ascii="Times New Roman" w:hAnsi="Times New Roman"/>
          <w:b/>
        </w:rPr>
      </w:pPr>
      <w:r>
        <w:rPr>
          <w:rFonts w:ascii="Times New Roman" w:hAnsi="Times New Roman"/>
          <w:b/>
        </w:rPr>
        <w:t xml:space="preserve">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 xml:space="preserve">    Ion MÎNZÎNĂ                                                                    </w:t>
      </w:r>
    </w:p>
    <w:p w14:paraId="6AACF679">
      <w:pPr>
        <w:pStyle w:val="56"/>
        <w:rPr>
          <w:rFonts w:ascii="Times New Roman" w:hAnsi="Times New Roman"/>
          <w:b/>
        </w:rPr>
      </w:pPr>
      <w:r>
        <w:rPr>
          <w:rFonts w:ascii="Times New Roman" w:hAnsi="Times New Roman"/>
          <w:b/>
        </w:rPr>
        <w:t xml:space="preserve">                       AVIZAT,</w:t>
      </w:r>
    </w:p>
    <w:p w14:paraId="43774373">
      <w:pPr>
        <w:pStyle w:val="56"/>
        <w:rPr>
          <w:rFonts w:ascii="Times New Roman" w:hAnsi="Times New Roman"/>
          <w:b/>
        </w:rPr>
      </w:pPr>
      <w:r>
        <w:rPr>
          <w:rFonts w:ascii="Times New Roman" w:hAnsi="Times New Roman"/>
          <w:b/>
        </w:rPr>
        <w:t>SECRETAR GENERAL AL JUDEȚULUI ARGEȘ,</w:t>
      </w:r>
    </w:p>
    <w:p w14:paraId="27CCF432">
      <w:pPr>
        <w:pStyle w:val="56"/>
        <w:rPr>
          <w:rFonts w:ascii="Times New Roman" w:hAnsi="Times New Roman"/>
          <w:b/>
        </w:rPr>
      </w:pPr>
      <w:r>
        <w:rPr>
          <w:rFonts w:ascii="Times New Roman" w:hAnsi="Times New Roman"/>
          <w:b/>
        </w:rPr>
        <w:t xml:space="preserve">                     Ionel VOICA</w:t>
      </w:r>
    </w:p>
    <w:p w14:paraId="61C2C7CF">
      <w:pPr>
        <w:pStyle w:val="56"/>
        <w:rPr>
          <w:rFonts w:ascii="Times New Roman" w:hAnsi="Times New Roman"/>
          <w:b/>
        </w:rPr>
      </w:pPr>
    </w:p>
    <w:p w14:paraId="1423CB19">
      <w:pPr>
        <w:pStyle w:val="56"/>
        <w:rPr>
          <w:rFonts w:ascii="Times New Roman" w:hAnsi="Times New Roman"/>
          <w:b/>
        </w:rPr>
      </w:pPr>
    </w:p>
    <w:p w14:paraId="6B66183D">
      <w:pPr>
        <w:pStyle w:val="26"/>
        <w:adjustRightInd/>
        <w:rPr>
          <w:b/>
          <w:bCs/>
          <w:sz w:val="24"/>
          <w:szCs w:val="24"/>
        </w:rPr>
      </w:pPr>
    </w:p>
    <w:p w14:paraId="69FCD098">
      <w:pPr>
        <w:pStyle w:val="56"/>
        <w:ind w:left="720"/>
        <w:rPr>
          <w:rFonts w:ascii="Times New Roman" w:hAnsi="Times New Roman"/>
          <w:b/>
          <w:sz w:val="24"/>
          <w:szCs w:val="24"/>
        </w:rPr>
      </w:pPr>
      <w:r>
        <w:rPr>
          <w:rFonts w:ascii="Times New Roman" w:hAnsi="Times New Roman"/>
          <w:b/>
          <w:sz w:val="24"/>
          <w:szCs w:val="24"/>
        </w:rPr>
        <w:t xml:space="preserve">                               RAPORT</w:t>
      </w:r>
    </w:p>
    <w:p w14:paraId="79AFFF80">
      <w:pPr>
        <w:pStyle w:val="56"/>
        <w:ind w:left="720"/>
        <w:rPr>
          <w:rFonts w:ascii="Times New Roman" w:hAnsi="Times New Roman"/>
          <w:b/>
          <w:sz w:val="24"/>
          <w:szCs w:val="24"/>
        </w:rPr>
      </w:pPr>
    </w:p>
    <w:p w14:paraId="2CC63786">
      <w:pPr>
        <w:pStyle w:val="56"/>
        <w:jc w:val="both"/>
        <w:rPr>
          <w:rFonts w:ascii="Times New Roman" w:hAnsi="Times New Roman" w:eastAsiaTheme="minorEastAsia"/>
          <w:sz w:val="24"/>
          <w:szCs w:val="24"/>
        </w:rPr>
      </w:pPr>
      <w:r>
        <w:rPr>
          <w:rFonts w:ascii="Times New Roman" w:hAnsi="Times New Roman" w:eastAsiaTheme="minorEastAsia"/>
          <w:sz w:val="24"/>
          <w:szCs w:val="24"/>
        </w:rPr>
        <w:t xml:space="preserve">privind aprobarea încheierii </w:t>
      </w:r>
      <w:r>
        <w:rPr>
          <w:rFonts w:ascii="Times New Roman" w:hAnsi="Times New Roman" w:eastAsiaTheme="minorEastAsia"/>
          <w:b/>
          <w:bCs/>
          <w:sz w:val="24"/>
          <w:szCs w:val="24"/>
          <w:u w:val="none"/>
        </w:rPr>
        <w:t>Actului adițional nr.</w:t>
      </w:r>
      <w:r>
        <w:rPr>
          <w:rFonts w:hint="default" w:ascii="Times New Roman" w:hAnsi="Times New Roman" w:eastAsiaTheme="minorEastAsia"/>
          <w:b/>
          <w:bCs/>
          <w:sz w:val="24"/>
          <w:szCs w:val="24"/>
          <w:u w:val="none"/>
          <w:lang w:val="en-US"/>
        </w:rPr>
        <w:t>20</w:t>
      </w:r>
      <w:r>
        <w:rPr>
          <w:rFonts w:ascii="Times New Roman" w:hAnsi="Times New Roman" w:eastAsiaTheme="minorEastAsia"/>
          <w:sz w:val="24"/>
          <w:szCs w:val="24"/>
        </w:rPr>
        <w:t xml:space="preserve"> la Contractul de delegare a gestiunii serviciului de transport public local de persoane nr.85/01.09.2022 și mandatarea Vicepreședintelui Consiliului Județean Argeș, domnul </w:t>
      </w:r>
      <w:r>
        <w:rPr>
          <w:rFonts w:ascii="Times New Roman" w:hAnsi="Times New Roman" w:eastAsiaTheme="minorEastAsia"/>
          <w:b/>
          <w:sz w:val="24"/>
          <w:szCs w:val="24"/>
        </w:rPr>
        <w:t>NICOLAESCU</w:t>
      </w:r>
      <w:r>
        <w:rPr>
          <w:rFonts w:ascii="Times New Roman" w:hAnsi="Times New Roman" w:eastAsiaTheme="minorEastAsia"/>
          <w:sz w:val="24"/>
          <w:szCs w:val="24"/>
        </w:rPr>
        <w:t xml:space="preserve"> Marius-Florinel, să voteze în Adunarea Generală din cadrul Asociației, în numele și pe seama Județului Argeș, </w:t>
      </w:r>
      <w:r>
        <w:rPr>
          <w:rFonts w:ascii="Times New Roman" w:hAnsi="Times New Roman" w:eastAsiaTheme="minorEastAsia"/>
          <w:b/>
          <w:bCs/>
          <w:sz w:val="24"/>
          <w:szCs w:val="24"/>
          <w:u w:val="none"/>
        </w:rPr>
        <w:t>Actul adițional nr.</w:t>
      </w:r>
      <w:r>
        <w:rPr>
          <w:rFonts w:hint="default" w:ascii="Times New Roman" w:hAnsi="Times New Roman" w:eastAsiaTheme="minorEastAsia"/>
          <w:b/>
          <w:bCs/>
          <w:sz w:val="24"/>
          <w:szCs w:val="24"/>
          <w:u w:val="none"/>
          <w:lang w:val="en-US"/>
        </w:rPr>
        <w:t>20</w:t>
      </w:r>
      <w:r>
        <w:rPr>
          <w:rFonts w:ascii="Times New Roman" w:hAnsi="Times New Roman" w:eastAsiaTheme="minorEastAsia"/>
          <w:sz w:val="24"/>
          <w:szCs w:val="24"/>
        </w:rPr>
        <w:t xml:space="preserve"> la Contractul de delegare a gestiunii serviciului de transport public local de persoane, precum și semnarea acestuia.</w:t>
      </w:r>
    </w:p>
    <w:p w14:paraId="58F3EA08">
      <w:pPr>
        <w:pStyle w:val="56"/>
        <w:rPr>
          <w:rFonts w:ascii="Times New Roman" w:hAnsi="Times New Roman"/>
          <w:sz w:val="24"/>
          <w:szCs w:val="24"/>
        </w:rPr>
      </w:pPr>
    </w:p>
    <w:p w14:paraId="50B85DF3">
      <w:pPr>
        <w:pStyle w:val="56"/>
        <w:rPr>
          <w:rFonts w:ascii="Times New Roman" w:hAnsi="Times New Roman"/>
          <w:b/>
          <w:i/>
          <w:sz w:val="24"/>
          <w:szCs w:val="24"/>
        </w:rPr>
      </w:pPr>
      <w:r>
        <w:rPr>
          <w:rFonts w:ascii="Times New Roman" w:hAnsi="Times New Roman"/>
          <w:b/>
          <w:i/>
          <w:sz w:val="24"/>
          <w:szCs w:val="24"/>
        </w:rPr>
        <w:t xml:space="preserve">     Având în vedere:</w:t>
      </w:r>
    </w:p>
    <w:p w14:paraId="2199FC56">
      <w:pPr>
        <w:pStyle w:val="56"/>
        <w:jc w:val="both"/>
        <w:rPr>
          <w:rFonts w:ascii="Times New Roman" w:hAnsi="Times New Roman"/>
          <w:sz w:val="24"/>
          <w:szCs w:val="24"/>
        </w:rPr>
      </w:pPr>
      <w:r>
        <w:rPr>
          <w:rFonts w:ascii="Times New Roman" w:hAnsi="Times New Roman"/>
          <w:sz w:val="24"/>
          <w:szCs w:val="24"/>
        </w:rPr>
        <w:t xml:space="preserve">             -Nota de fundamentare nr. 1377/11.02.2025 emisă de PUBLITRANS 2000 privind actualizareatarife calatorie, pentru serviciul de transport public local de persoane pe raza UAT-urilor membre ale  Asociația de Dezvoltare Intercomunitară pentru Transport Public Pitești ;</w:t>
      </w:r>
    </w:p>
    <w:p w14:paraId="693C4A0D">
      <w:pPr>
        <w:pStyle w:val="56"/>
        <w:jc w:val="both"/>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Adresa nr. 61/14.02.2025 emisă de Asociația de Dezvoltare Intercomunitară pentru Transport Public Pitești și înregistrată la Consiliul Județean Argeș sub nr. 4259/14.02.2025, împreună cu anexele atașate;</w:t>
      </w:r>
    </w:p>
    <w:p w14:paraId="2C500294">
      <w:pPr>
        <w:pStyle w:val="56"/>
        <w:jc w:val="both"/>
        <w:rPr>
          <w:rFonts w:ascii="Times New Roman" w:hAnsi="Times New Roman"/>
          <w:sz w:val="24"/>
          <w:szCs w:val="24"/>
        </w:rPr>
      </w:pPr>
      <w:r>
        <w:rPr>
          <w:rFonts w:ascii="Times New Roman" w:hAnsi="Times New Roman"/>
          <w:sz w:val="24"/>
          <w:szCs w:val="24"/>
        </w:rPr>
        <w:t xml:space="preserve">            -Hotărârea Consiliului Județean Argeș nr. 80/12.04.2021 privind asocierea la constituirea “ASOCIAȚIEI DE DEZVOLTARE INTERCOMUNITARĂ PENTRU TRANSPORTUL PUBLIC PITEȘTI”;</w:t>
      </w:r>
    </w:p>
    <w:p w14:paraId="424DDE94">
      <w:pPr>
        <w:pStyle w:val="56"/>
        <w:jc w:val="both"/>
        <w:rPr>
          <w:rFonts w:hint="default" w:ascii="Times New Roman" w:hAnsi="Times New Roman"/>
          <w:sz w:val="24"/>
          <w:szCs w:val="24"/>
          <w:highlight w:val="none"/>
          <w:lang w:val="en-US"/>
        </w:rPr>
      </w:pPr>
      <w:r>
        <w:rPr>
          <w:rFonts w:ascii="Times New Roman" w:hAnsi="Times New Roman"/>
          <w:sz w:val="24"/>
          <w:szCs w:val="24"/>
        </w:rPr>
        <w:tab/>
      </w:r>
      <w:r>
        <w:rPr>
          <w:rFonts w:ascii="Times New Roman" w:hAnsi="Times New Roman"/>
          <w:sz w:val="24"/>
          <w:szCs w:val="24"/>
          <w:highlight w:val="none"/>
        </w:rPr>
        <w:t xml:space="preserve">- Raport privind </w:t>
      </w:r>
      <w:r>
        <w:rPr>
          <w:rFonts w:hint="default" w:ascii="Times New Roman" w:hAnsi="Times New Roman"/>
          <w:sz w:val="24"/>
          <w:szCs w:val="24"/>
          <w:highlight w:val="none"/>
          <w:lang w:val="en-US"/>
        </w:rPr>
        <w:t xml:space="preserve">modificarea </w:t>
      </w:r>
      <w:r>
        <w:rPr>
          <w:rFonts w:ascii="Times New Roman" w:hAnsi="Times New Roman" w:eastAsiaTheme="minorEastAsia"/>
          <w:b/>
          <w:sz w:val="24"/>
          <w:szCs w:val="24"/>
          <w:highlight w:val="none"/>
        </w:rPr>
        <w:t>Contractul</w:t>
      </w:r>
      <w:r>
        <w:rPr>
          <w:rFonts w:hint="default" w:ascii="Times New Roman" w:hAnsi="Times New Roman" w:eastAsiaTheme="minorEastAsia"/>
          <w:b/>
          <w:sz w:val="24"/>
          <w:szCs w:val="24"/>
          <w:highlight w:val="none"/>
          <w:lang w:val="en-US"/>
        </w:rPr>
        <w:t>ui</w:t>
      </w:r>
      <w:r>
        <w:rPr>
          <w:rFonts w:ascii="Times New Roman" w:hAnsi="Times New Roman" w:eastAsiaTheme="minorEastAsia"/>
          <w:b/>
          <w:sz w:val="24"/>
          <w:szCs w:val="24"/>
          <w:highlight w:val="none"/>
        </w:rPr>
        <w:t xml:space="preserve"> de delegare a gestiunii serviciului de transport public local de persoane</w:t>
      </w:r>
      <w:r>
        <w:rPr>
          <w:rFonts w:ascii="Times New Roman" w:hAnsi="Times New Roman"/>
          <w:sz w:val="24"/>
          <w:szCs w:val="24"/>
          <w:highlight w:val="none"/>
        </w:rPr>
        <w:t>a</w:t>
      </w:r>
      <w:r>
        <w:rPr>
          <w:rFonts w:hint="default" w:ascii="Times New Roman" w:hAnsi="Times New Roman"/>
          <w:sz w:val="24"/>
          <w:szCs w:val="24"/>
          <w:highlight w:val="none"/>
          <w:lang w:val="en-US"/>
        </w:rPr>
        <w:t xml:space="preserve"> pe raza UAT-urilor emebre ale Asociatiei de dezvolatre Intercomunitara pentru Transport Public Pitesti, cu nr. 90/11.03.2025 , inregistrat la Consiliul Judetean Arges cu nr. 7006/12.03.2025;</w:t>
      </w:r>
    </w:p>
    <w:p w14:paraId="0BFB5AD2">
      <w:pPr>
        <w:pStyle w:val="56"/>
        <w:jc w:val="both"/>
        <w:rPr>
          <w:rFonts w:ascii="Times New Roman" w:hAnsi="Times New Roman"/>
          <w:sz w:val="24"/>
          <w:szCs w:val="24"/>
        </w:rPr>
      </w:pPr>
      <w:r>
        <w:rPr>
          <w:rFonts w:ascii="Times New Roman" w:hAnsi="Times New Roman"/>
          <w:sz w:val="24"/>
          <w:szCs w:val="24"/>
          <w:highlight w:val="none"/>
          <w:lang w:val="ro-RO"/>
        </w:rPr>
        <w:t xml:space="preserve">   </w:t>
      </w:r>
      <w:r>
        <w:rPr>
          <w:rFonts w:ascii="Times New Roman" w:hAnsi="Times New Roman"/>
          <w:sz w:val="24"/>
          <w:szCs w:val="24"/>
          <w:lang w:val="ro-RO"/>
        </w:rPr>
        <w:t xml:space="preserve">   </w:t>
      </w:r>
      <w:r>
        <w:rPr>
          <w:rFonts w:hint="default" w:ascii="Times New Roman" w:hAnsi="Times New Roman"/>
          <w:sz w:val="24"/>
          <w:szCs w:val="24"/>
          <w:lang w:val="en-US"/>
        </w:rPr>
        <w:t xml:space="preserve"> </w:t>
      </w:r>
      <w:r>
        <w:rPr>
          <w:rFonts w:ascii="Times New Roman" w:hAnsi="Times New Roman"/>
          <w:sz w:val="24"/>
          <w:szCs w:val="24"/>
          <w:lang w:val="ro-RO"/>
        </w:rPr>
        <w:t>-</w:t>
      </w:r>
      <w:r>
        <w:rPr>
          <w:rFonts w:hint="default" w:ascii="Times New Roman" w:hAnsi="Times New Roman"/>
          <w:sz w:val="24"/>
          <w:szCs w:val="24"/>
          <w:lang w:val="en-US"/>
        </w:rPr>
        <w:t xml:space="preserve"> </w:t>
      </w:r>
      <w:r>
        <w:rPr>
          <w:rFonts w:ascii="Times New Roman" w:hAnsi="Times New Roman"/>
          <w:sz w:val="24"/>
          <w:szCs w:val="24"/>
          <w:lang w:val="ro-RO"/>
        </w:rPr>
        <w:t xml:space="preserve">Hotărârea Consiliului Județean Argeș nr.130/ 27.05.2021 pentru modificarea și completarea Hotărârii </w:t>
      </w:r>
      <w:r>
        <w:rPr>
          <w:rFonts w:ascii="Times New Roman" w:hAnsi="Times New Roman"/>
          <w:sz w:val="24"/>
          <w:szCs w:val="24"/>
        </w:rPr>
        <w:t>Consiliului Județean Argeș nr.80/12.04.2021 privind asocierea la constituirea“ASOCIAȚIEI DE DEZVOLTARE INTERCOMUNITARĂ PENTRU TRANSPORTUL PUBLIC PITEȘTI”;</w:t>
      </w:r>
    </w:p>
    <w:p w14:paraId="1616F452">
      <w:pPr>
        <w:pStyle w:val="56"/>
        <w:jc w:val="both"/>
        <w:rPr>
          <w:rFonts w:ascii="Times New Roman" w:hAnsi="Times New Roman" w:eastAsiaTheme="minorEastAsia"/>
          <w:sz w:val="24"/>
          <w:szCs w:val="24"/>
          <w:lang w:val="ro-RO"/>
        </w:rPr>
      </w:pPr>
      <w:r>
        <w:rPr>
          <w:rFonts w:ascii="Times New Roman" w:hAnsi="Times New Roman"/>
          <w:sz w:val="24"/>
          <w:szCs w:val="24"/>
        </w:rPr>
        <w:t xml:space="preserve">            -Art. 8, alin.(1), lit.d^1 din Legea nr. 51/2006 privind serviciile comunitare de unități publice, republicată, cu modificările și completările ulterioare, coroborat cu art. 21, alin.(1) din Statutul Asociației de Dezvoltare Intercomunitară pentru Transport Public Pitești</w:t>
      </w:r>
    </w:p>
    <w:p w14:paraId="3C54F1F3">
      <w:pPr>
        <w:pStyle w:val="56"/>
        <w:jc w:val="both"/>
        <w:rPr>
          <w:rFonts w:ascii="Times New Roman" w:hAnsi="Times New Roman"/>
          <w:sz w:val="24"/>
          <w:szCs w:val="24"/>
        </w:rPr>
      </w:pPr>
      <w:r>
        <w:rPr>
          <w:rFonts w:ascii="Times New Roman" w:hAnsi="Times New Roman"/>
          <w:sz w:val="24"/>
          <w:szCs w:val="24"/>
        </w:rPr>
        <w:t xml:space="preserve">           -Art.22, alin.(2) și alin.(3) din Legea nr. 51/2006 privind serviciile comunitare de unități publice, republicată, cu modificările și completările ulterioare;</w:t>
      </w:r>
    </w:p>
    <w:p w14:paraId="4E12984C">
      <w:pPr>
        <w:pStyle w:val="56"/>
        <w:jc w:val="both"/>
        <w:rPr>
          <w:rFonts w:hint="default" w:ascii="Times New Roman" w:hAnsi="Times New Roman"/>
          <w:sz w:val="24"/>
          <w:szCs w:val="24"/>
          <w:lang w:val="en-US"/>
        </w:rPr>
      </w:pPr>
      <w:r>
        <w:rPr>
          <w:rFonts w:ascii="Times New Roman" w:hAnsi="Times New Roman"/>
          <w:sz w:val="24"/>
          <w:szCs w:val="24"/>
        </w:rPr>
        <w:t xml:space="preserve">           -Art.21, alin.(1),  alin.(2) și art.23 din Legea nr.92/2007 a serviciilor publice de transport persoane în unitățile administrativ-teritoriale, cu modificările și completările ulterioare</w:t>
      </w:r>
      <w:r>
        <w:rPr>
          <w:rFonts w:hint="default" w:ascii="Times New Roman" w:hAnsi="Times New Roman"/>
          <w:sz w:val="24"/>
          <w:szCs w:val="24"/>
          <w:lang w:val="en-US"/>
        </w:rPr>
        <w:t>.</w:t>
      </w:r>
    </w:p>
    <w:p w14:paraId="3D3034DE">
      <w:pPr>
        <w:pStyle w:val="56"/>
        <w:jc w:val="both"/>
        <w:rPr>
          <w:rFonts w:ascii="Times New Roman" w:hAnsi="Times New Roman"/>
          <w:bCs/>
          <w:i/>
          <w:sz w:val="24"/>
          <w:szCs w:val="24"/>
        </w:rPr>
      </w:pPr>
      <w:r>
        <w:rPr>
          <w:rFonts w:ascii="Times New Roman" w:hAnsi="Times New Roman"/>
          <w:sz w:val="24"/>
          <w:szCs w:val="24"/>
        </w:rPr>
        <w:t xml:space="preserve">     </w:t>
      </w:r>
      <w:r>
        <w:rPr>
          <w:rFonts w:ascii="Times New Roman" w:hAnsi="Times New Roman"/>
          <w:bCs/>
          <w:sz w:val="24"/>
          <w:szCs w:val="24"/>
        </w:rPr>
        <w:t xml:space="preserve"> De asemenea, dispozițiile  art.136, alin.(3) lit.b) din O.U.G. nr.57 /05.07.2019 privind Codul administrativ, arată că</w:t>
      </w:r>
      <w:r>
        <w:rPr>
          <w:rFonts w:ascii="Times New Roman" w:hAnsi="Times New Roman"/>
          <w:bCs/>
          <w:i/>
          <w:sz w:val="24"/>
          <w:szCs w:val="24"/>
        </w:rPr>
        <w:t>”Proiectele de hotărâri ale consiliului local însoţite de referatele de aprobare ale acestora şi de alte documente de prezentare şi de motivare se înregistrează şi se transmit de secretarul general al unităţii/subdiviziunii administrativ-teritoriale</w:t>
      </w:r>
      <w:r>
        <w:rPr>
          <w:rFonts w:ascii="Times New Roman" w:hAnsi="Times New Roman"/>
          <w:bCs/>
          <w:sz w:val="24"/>
          <w:szCs w:val="24"/>
        </w:rPr>
        <w:t xml:space="preserve">, </w:t>
      </w:r>
      <w:r>
        <w:rPr>
          <w:rFonts w:ascii="Times New Roman" w:hAnsi="Times New Roman"/>
          <w:bCs/>
          <w:i/>
          <w:sz w:val="24"/>
          <w:szCs w:val="24"/>
        </w:rPr>
        <w:t>comisiilor de specialitate ale consiliului local în vederea dezbaterii şi întocmirii avizelor”.</w:t>
      </w:r>
    </w:p>
    <w:p w14:paraId="01831E1A">
      <w:pPr>
        <w:pStyle w:val="56"/>
        <w:jc w:val="both"/>
        <w:rPr>
          <w:rFonts w:ascii="Times New Roman" w:hAnsi="Times New Roman"/>
          <w:bCs/>
          <w:i/>
          <w:sz w:val="24"/>
          <w:szCs w:val="24"/>
        </w:rPr>
      </w:pPr>
    </w:p>
    <w:p w14:paraId="5AFC0B18">
      <w:pPr>
        <w:pStyle w:val="56"/>
        <w:jc w:val="both"/>
        <w:rPr>
          <w:rFonts w:ascii="Times New Roman" w:hAnsi="Times New Roman" w:eastAsiaTheme="minorEastAsia"/>
          <w:b/>
          <w:sz w:val="24"/>
          <w:szCs w:val="24"/>
        </w:rPr>
      </w:pPr>
      <w:r>
        <w:rPr>
          <w:rFonts w:ascii="Times New Roman" w:hAnsi="Times New Roman"/>
          <w:b/>
          <w:bCs/>
          <w:i/>
          <w:sz w:val="24"/>
          <w:szCs w:val="24"/>
        </w:rPr>
        <w:t xml:space="preserve">      </w:t>
      </w:r>
      <w:r>
        <w:rPr>
          <w:rFonts w:ascii="Times New Roman" w:hAnsi="Times New Roman"/>
          <w:b/>
          <w:bCs/>
          <w:sz w:val="24"/>
          <w:szCs w:val="24"/>
        </w:rPr>
        <w:t xml:space="preserve">Prin  încheierea </w:t>
      </w:r>
      <w:r>
        <w:rPr>
          <w:rFonts w:ascii="Times New Roman" w:hAnsi="Times New Roman" w:eastAsiaTheme="minorEastAsia"/>
          <w:b/>
          <w:sz w:val="24"/>
          <w:szCs w:val="24"/>
          <w:u w:val="none"/>
        </w:rPr>
        <w:t>Actului adițional nr.</w:t>
      </w:r>
      <w:r>
        <w:rPr>
          <w:rFonts w:hint="default" w:ascii="Times New Roman" w:hAnsi="Times New Roman" w:eastAsiaTheme="minorEastAsia"/>
          <w:b/>
          <w:sz w:val="24"/>
          <w:szCs w:val="24"/>
          <w:u w:val="none"/>
          <w:lang w:val="en-US"/>
        </w:rPr>
        <w:t>20</w:t>
      </w:r>
      <w:r>
        <w:rPr>
          <w:rFonts w:ascii="Times New Roman" w:hAnsi="Times New Roman" w:eastAsiaTheme="minorEastAsia"/>
          <w:b/>
          <w:sz w:val="24"/>
          <w:szCs w:val="24"/>
        </w:rPr>
        <w:t xml:space="preserve"> la Contractul de delegare a gestiunii serviciului de transport public local de persoane,</w:t>
      </w:r>
      <w:r>
        <w:rPr>
          <w:rFonts w:ascii="Times New Roman" w:hAnsi="Times New Roman"/>
          <w:b/>
          <w:bCs/>
          <w:sz w:val="24"/>
          <w:szCs w:val="24"/>
        </w:rPr>
        <w:t xml:space="preserve"> se </w:t>
      </w:r>
      <w:r>
        <w:rPr>
          <w:rFonts w:ascii="Times New Roman" w:hAnsi="Times New Roman" w:eastAsiaTheme="minorEastAsia"/>
          <w:b/>
          <w:sz w:val="24"/>
          <w:szCs w:val="24"/>
        </w:rPr>
        <w:t xml:space="preserve"> modifică și se completează următoarele  articole, astfel:</w:t>
      </w:r>
    </w:p>
    <w:p w14:paraId="4E4A3097">
      <w:pPr>
        <w:pStyle w:val="56"/>
        <w:jc w:val="both"/>
        <w:rPr>
          <w:rFonts w:ascii="Times New Roman" w:hAnsi="Times New Roman" w:eastAsiaTheme="minorEastAsia"/>
          <w:b/>
          <w:sz w:val="24"/>
          <w:szCs w:val="24"/>
        </w:rPr>
      </w:pPr>
    </w:p>
    <w:p w14:paraId="61D116A5">
      <w:pPr>
        <w:spacing w:line="240" w:lineRule="auto"/>
        <w:jc w:val="both"/>
        <w:rPr>
          <w:rFonts w:ascii="Times New Roman" w:hAnsi="Times New Roman" w:cs="Times New Roman"/>
          <w:color w:val="000000" w:themeColor="text1"/>
          <w:sz w:val="23"/>
          <w:szCs w:val="23"/>
        </w:rPr>
      </w:pPr>
      <w:r>
        <w:rPr>
          <w:rFonts w:ascii="Times New Roman" w:hAnsi="Times New Roman" w:cs="Times New Roman"/>
          <w:b/>
          <w:bCs/>
          <w:color w:val="000000" w:themeColor="text1"/>
          <w:sz w:val="23"/>
          <w:szCs w:val="23"/>
        </w:rPr>
        <w:t xml:space="preserve">Art.1 </w:t>
      </w:r>
      <w:r>
        <w:rPr>
          <w:rFonts w:ascii="Times New Roman" w:hAnsi="Times New Roman" w:cs="Times New Roman"/>
          <w:color w:val="000000" w:themeColor="text1"/>
          <w:sz w:val="23"/>
          <w:szCs w:val="23"/>
        </w:rPr>
        <w:t>Anexa 1.A -  ” Programul de transport al Operatorului - Trasee Municipiul Pitești” la Contractul de delegare a gestiunii serviciului public de transport local de persoane se modifică și va avea forma prezentată în Anexa nr. 1 la prezentul act adițional.</w:t>
      </w:r>
    </w:p>
    <w:p w14:paraId="2D5E9B00">
      <w:pPr>
        <w:spacing w:line="240" w:lineRule="auto"/>
        <w:jc w:val="both"/>
        <w:rPr>
          <w:rFonts w:ascii="Times New Roman" w:hAnsi="Times New Roman" w:cs="Times New Roman"/>
          <w:color w:val="000000" w:themeColor="text1"/>
          <w:sz w:val="23"/>
          <w:szCs w:val="23"/>
        </w:rPr>
      </w:pPr>
    </w:p>
    <w:p w14:paraId="216D076C">
      <w:pPr>
        <w:spacing w:line="240" w:lineRule="auto"/>
        <w:jc w:val="both"/>
        <w:rPr>
          <w:rFonts w:ascii="Times New Roman" w:hAnsi="Times New Roman" w:cs="Times New Roman"/>
          <w:color w:val="000000" w:themeColor="text1"/>
          <w:sz w:val="23"/>
          <w:szCs w:val="23"/>
        </w:rPr>
      </w:pPr>
      <w:r>
        <w:rPr>
          <w:rFonts w:ascii="Times New Roman" w:hAnsi="Times New Roman" w:cs="Times New Roman"/>
          <w:b/>
          <w:bCs/>
          <w:color w:val="000000" w:themeColor="text1"/>
          <w:sz w:val="23"/>
          <w:szCs w:val="23"/>
        </w:rPr>
        <w:t xml:space="preserve">Art.2 </w:t>
      </w:r>
      <w:r>
        <w:rPr>
          <w:rFonts w:ascii="Times New Roman" w:hAnsi="Times New Roman" w:cs="Times New Roman"/>
          <w:color w:val="000000" w:themeColor="text1"/>
          <w:sz w:val="23"/>
          <w:szCs w:val="23"/>
        </w:rPr>
        <w:t>Anexa 1.1.A -  ” Programul de transport - Trasee Municipiul Pitești” la Contractul de delegare a gestiunii serviciului public de transport local de persoane se modifică și va avea forma prezentată în Anexa nr. 2 la prezentul act adițional.</w:t>
      </w:r>
    </w:p>
    <w:p w14:paraId="6EC28B74">
      <w:pPr>
        <w:spacing w:line="240" w:lineRule="auto"/>
        <w:jc w:val="both"/>
        <w:rPr>
          <w:rFonts w:ascii="Times New Roman" w:hAnsi="Times New Roman" w:cs="Times New Roman"/>
          <w:color w:val="000000" w:themeColor="text1"/>
          <w:sz w:val="23"/>
          <w:szCs w:val="23"/>
        </w:rPr>
      </w:pPr>
    </w:p>
    <w:p w14:paraId="386CDD73">
      <w:pPr>
        <w:spacing w:line="240" w:lineRule="auto"/>
        <w:jc w:val="both"/>
        <w:rPr>
          <w:rFonts w:ascii="Times New Roman" w:hAnsi="Times New Roman" w:cs="Times New Roman"/>
          <w:color w:val="000000" w:themeColor="text1"/>
          <w:sz w:val="23"/>
          <w:szCs w:val="23"/>
        </w:rPr>
      </w:pPr>
      <w:r>
        <w:rPr>
          <w:rFonts w:ascii="Times New Roman" w:hAnsi="Times New Roman" w:cs="Times New Roman"/>
          <w:b/>
          <w:bCs/>
          <w:color w:val="000000" w:themeColor="text1"/>
          <w:sz w:val="23"/>
          <w:szCs w:val="23"/>
        </w:rPr>
        <w:t xml:space="preserve">Art.3 </w:t>
      </w:r>
      <w:r>
        <w:rPr>
          <w:rFonts w:ascii="Times New Roman" w:hAnsi="Times New Roman" w:cs="Times New Roman"/>
          <w:color w:val="000000" w:themeColor="text1"/>
          <w:sz w:val="23"/>
          <w:szCs w:val="23"/>
        </w:rPr>
        <w:t>Anexa 1.2.A -  ” Program de circulație – Trasee Municipiul Pitești” la Contractul de delegare a gestiunii serviciului public de transport local de persoane se modifică și va avea forma prezentată în Anexa nr. 3 la prezentul act adițional.</w:t>
      </w:r>
    </w:p>
    <w:p w14:paraId="43784571">
      <w:pPr>
        <w:spacing w:line="240" w:lineRule="auto"/>
        <w:jc w:val="both"/>
        <w:rPr>
          <w:rFonts w:ascii="Times New Roman" w:hAnsi="Times New Roman" w:cs="Times New Roman"/>
          <w:color w:val="000000" w:themeColor="text1"/>
          <w:sz w:val="23"/>
          <w:szCs w:val="23"/>
        </w:rPr>
      </w:pPr>
    </w:p>
    <w:p w14:paraId="780CD085">
      <w:pPr>
        <w:spacing w:line="240" w:lineRule="auto"/>
        <w:jc w:val="both"/>
        <w:rPr>
          <w:rFonts w:ascii="Times New Roman" w:hAnsi="Times New Roman" w:cs="Times New Roman"/>
          <w:color w:val="000000" w:themeColor="text1"/>
          <w:sz w:val="23"/>
          <w:szCs w:val="23"/>
        </w:rPr>
      </w:pPr>
      <w:r>
        <w:rPr>
          <w:rFonts w:ascii="Times New Roman" w:hAnsi="Times New Roman" w:cs="Times New Roman"/>
          <w:b/>
          <w:bCs/>
          <w:color w:val="000000" w:themeColor="text1"/>
          <w:sz w:val="23"/>
          <w:szCs w:val="23"/>
        </w:rPr>
        <w:t xml:space="preserve">Art.4 </w:t>
      </w:r>
      <w:r>
        <w:rPr>
          <w:rFonts w:ascii="Times New Roman" w:hAnsi="Times New Roman" w:cs="Times New Roman"/>
          <w:color w:val="000000" w:themeColor="text1"/>
          <w:sz w:val="23"/>
          <w:szCs w:val="23"/>
        </w:rPr>
        <w:t>Anexa 1.3.A -  ” Lista stațiilor – Trasee Municipiul Pitești” la Contractul de delegare a gestiunii serviciului public de transport local de persoane se modifică și va avea forma prezentată în Anexa nr. 4 la prezentul act adițional.</w:t>
      </w:r>
    </w:p>
    <w:p w14:paraId="1EA881AB">
      <w:pPr>
        <w:spacing w:line="240" w:lineRule="auto"/>
        <w:jc w:val="both"/>
        <w:rPr>
          <w:rFonts w:ascii="Times New Roman" w:hAnsi="Times New Roman" w:cs="Times New Roman"/>
          <w:color w:val="000000" w:themeColor="text1"/>
          <w:sz w:val="23"/>
          <w:szCs w:val="23"/>
        </w:rPr>
      </w:pPr>
    </w:p>
    <w:p w14:paraId="418340A2">
      <w:pPr>
        <w:pStyle w:val="10"/>
        <w:ind w:left="0" w:right="541"/>
        <w:rPr>
          <w:rFonts w:ascii="Times New Roman" w:hAnsi="Times New Roman" w:cs="Times New Roman"/>
          <w:color w:val="000000" w:themeColor="text1"/>
          <w:sz w:val="23"/>
          <w:szCs w:val="23"/>
        </w:rPr>
      </w:pPr>
      <w:r>
        <w:rPr>
          <w:rFonts w:ascii="Times New Roman" w:hAnsi="Times New Roman" w:cs="Times New Roman"/>
          <w:b/>
          <w:bCs/>
          <w:color w:val="000000" w:themeColor="text1"/>
          <w:sz w:val="23"/>
          <w:szCs w:val="23"/>
        </w:rPr>
        <w:t>Art.5</w:t>
      </w:r>
      <w:r>
        <w:rPr>
          <w:rFonts w:ascii="Times New Roman" w:hAnsi="Times New Roman" w:cs="Times New Roman"/>
          <w:color w:val="000000" w:themeColor="text1"/>
          <w:sz w:val="23"/>
          <w:szCs w:val="23"/>
        </w:rPr>
        <w:t xml:space="preserve"> Anexa 1.1.B – ” Programul de Transport anual” ” la Contractul de delegare a gestiunii serviciului public de transport local de persoane se modifică și va avea forma prezentată în Anexa nr. 5 la prezentul act adițional.</w:t>
      </w:r>
    </w:p>
    <w:p w14:paraId="63535394">
      <w:pPr>
        <w:pStyle w:val="10"/>
        <w:ind w:left="0" w:right="541"/>
        <w:rPr>
          <w:rFonts w:ascii="Times New Roman" w:hAnsi="Times New Roman" w:cs="Times New Roman"/>
          <w:color w:val="000000" w:themeColor="text1"/>
          <w:sz w:val="23"/>
          <w:szCs w:val="23"/>
        </w:rPr>
      </w:pPr>
    </w:p>
    <w:p w14:paraId="0EBA2E9C">
      <w:pPr>
        <w:pStyle w:val="10"/>
        <w:ind w:left="0" w:right="541"/>
        <w:rPr>
          <w:rFonts w:ascii="Times New Roman" w:hAnsi="Times New Roman" w:cs="Times New Roman"/>
          <w:color w:val="000000" w:themeColor="text1"/>
          <w:sz w:val="23"/>
          <w:szCs w:val="23"/>
        </w:rPr>
      </w:pPr>
      <w:r>
        <w:rPr>
          <w:rFonts w:ascii="Times New Roman" w:hAnsi="Times New Roman" w:cs="Times New Roman"/>
          <w:b/>
          <w:bCs/>
          <w:color w:val="000000" w:themeColor="text1"/>
          <w:sz w:val="23"/>
          <w:szCs w:val="23"/>
        </w:rPr>
        <w:t>Art.6</w:t>
      </w:r>
      <w:r>
        <w:rPr>
          <w:rFonts w:ascii="Times New Roman" w:hAnsi="Times New Roman" w:cs="Times New Roman"/>
          <w:color w:val="000000" w:themeColor="text1"/>
          <w:sz w:val="23"/>
          <w:szCs w:val="23"/>
        </w:rPr>
        <w:t xml:space="preserve"> Anexa 1.2.B – ” Programul de transport- Trasee metropolitane” la Contractul de delegare a gestiunii serviciului public de transport local de persoane se modifică și va avea forma prezentată în Anexa nr. 6 la prezentul act adițional.</w:t>
      </w:r>
    </w:p>
    <w:p w14:paraId="179AC1FC">
      <w:pPr>
        <w:pStyle w:val="10"/>
        <w:ind w:left="0" w:right="541"/>
        <w:rPr>
          <w:rFonts w:ascii="Times New Roman" w:hAnsi="Times New Roman" w:cs="Times New Roman"/>
          <w:color w:val="000000" w:themeColor="text1"/>
          <w:sz w:val="23"/>
          <w:szCs w:val="23"/>
        </w:rPr>
      </w:pPr>
    </w:p>
    <w:p w14:paraId="27109393">
      <w:pPr>
        <w:spacing w:line="240" w:lineRule="auto"/>
        <w:jc w:val="both"/>
        <w:rPr>
          <w:rFonts w:ascii="Times New Roman" w:hAnsi="Times New Roman" w:cs="Times New Roman"/>
          <w:color w:val="000000" w:themeColor="text1"/>
          <w:sz w:val="23"/>
          <w:szCs w:val="23"/>
        </w:rPr>
      </w:pPr>
      <w:r>
        <w:rPr>
          <w:rFonts w:ascii="Times New Roman" w:hAnsi="Times New Roman" w:cs="Times New Roman"/>
          <w:b/>
          <w:bCs/>
          <w:color w:val="000000" w:themeColor="text1"/>
          <w:sz w:val="23"/>
          <w:szCs w:val="23"/>
        </w:rPr>
        <w:t xml:space="preserve">Art.7 </w:t>
      </w:r>
      <w:r>
        <w:rPr>
          <w:rFonts w:ascii="Times New Roman" w:hAnsi="Times New Roman" w:cs="Times New Roman"/>
          <w:color w:val="000000" w:themeColor="text1"/>
          <w:sz w:val="23"/>
          <w:szCs w:val="23"/>
        </w:rPr>
        <w:t>Anexa 1.3.B – ” PLAN DE CIRCULAȚIE – TRASEE METROPOLITANE” la Contractul de delegare a gestiunii serviciului public de transport local de persoane se modifică și va avea forma prezentată în Anexa nr. 7 la prezentul act adițional.</w:t>
      </w:r>
    </w:p>
    <w:p w14:paraId="41FA3CA1">
      <w:pPr>
        <w:spacing w:line="240" w:lineRule="auto"/>
        <w:jc w:val="both"/>
        <w:rPr>
          <w:rFonts w:ascii="Times New Roman" w:hAnsi="Times New Roman" w:cs="Times New Roman"/>
          <w:color w:val="000000" w:themeColor="text1"/>
          <w:sz w:val="23"/>
          <w:szCs w:val="23"/>
        </w:rPr>
      </w:pPr>
    </w:p>
    <w:p w14:paraId="37F4B83E">
      <w:pPr>
        <w:spacing w:line="240" w:lineRule="auto"/>
        <w:jc w:val="both"/>
        <w:rPr>
          <w:rFonts w:ascii="Times New Roman" w:hAnsi="Times New Roman" w:cs="Times New Roman"/>
          <w:color w:val="000000" w:themeColor="text1"/>
          <w:sz w:val="23"/>
          <w:szCs w:val="23"/>
        </w:rPr>
      </w:pPr>
      <w:r>
        <w:rPr>
          <w:rFonts w:ascii="Times New Roman" w:hAnsi="Times New Roman" w:cs="Times New Roman"/>
          <w:b/>
          <w:bCs/>
          <w:color w:val="000000" w:themeColor="text1"/>
          <w:sz w:val="23"/>
          <w:szCs w:val="23"/>
        </w:rPr>
        <w:t>Art.8</w:t>
      </w:r>
      <w:r>
        <w:rPr>
          <w:rFonts w:ascii="Times New Roman" w:hAnsi="Times New Roman" w:cs="Times New Roman"/>
          <w:color w:val="000000" w:themeColor="text1"/>
          <w:sz w:val="23"/>
          <w:szCs w:val="23"/>
        </w:rPr>
        <w:t xml:space="preserve"> Anexa 1.4.B -  ”LISTA STAȚIILOR – TRASEE METROPOLITANE” la Contractul de delegare a gestiunii serviciului public de transport local de persoane se modifică și va avea forma prezentată în Anexa nr. 8 la prezentul act adițional.</w:t>
      </w:r>
    </w:p>
    <w:p w14:paraId="424CEE80">
      <w:pPr>
        <w:spacing w:line="240" w:lineRule="auto"/>
        <w:jc w:val="both"/>
        <w:rPr>
          <w:rFonts w:ascii="Times New Roman" w:hAnsi="Times New Roman" w:cs="Times New Roman"/>
          <w:color w:val="000000" w:themeColor="text1"/>
          <w:sz w:val="23"/>
          <w:szCs w:val="23"/>
        </w:rPr>
      </w:pPr>
    </w:p>
    <w:p w14:paraId="1C668563">
      <w:pPr>
        <w:spacing w:line="240" w:lineRule="auto"/>
        <w:jc w:val="both"/>
        <w:rPr>
          <w:rFonts w:ascii="Times New Roman" w:hAnsi="Times New Roman" w:cs="Times New Roman"/>
          <w:sz w:val="23"/>
          <w:szCs w:val="23"/>
        </w:rPr>
      </w:pPr>
      <w:r>
        <w:rPr>
          <w:rFonts w:ascii="Times New Roman" w:hAnsi="Times New Roman" w:cs="Times New Roman"/>
          <w:b/>
          <w:bCs/>
          <w:color w:val="000000" w:themeColor="text1"/>
          <w:sz w:val="23"/>
          <w:szCs w:val="23"/>
        </w:rPr>
        <w:t>Art.9</w:t>
      </w:r>
      <w:r>
        <w:rPr>
          <w:rFonts w:ascii="Times New Roman" w:hAnsi="Times New Roman" w:cs="Times New Roman"/>
          <w:color w:val="000000" w:themeColor="text1"/>
          <w:sz w:val="23"/>
          <w:szCs w:val="23"/>
        </w:rPr>
        <w:t xml:space="preserve"> </w:t>
      </w:r>
      <w:r>
        <w:rPr>
          <w:rFonts w:ascii="Times New Roman" w:hAnsi="Times New Roman" w:cs="Times New Roman"/>
          <w:sz w:val="23"/>
          <w:szCs w:val="23"/>
        </w:rPr>
        <w:t>Anexa 2.1.A.1 – ” INVENTARUL BUNURILOR CE ALCĂTUIESC DOMENIUL PUBLIC AL MUNICIPIULUI PITEȘTI” la Contractul de delegare a gestiunii serviciului public de transport local de persoane se modifică și va avea forma prezentată în Anexa nr. 9 prezentul act adițional.</w:t>
      </w:r>
    </w:p>
    <w:p w14:paraId="629C1E5C">
      <w:pPr>
        <w:spacing w:line="240" w:lineRule="auto"/>
        <w:jc w:val="both"/>
        <w:rPr>
          <w:rFonts w:ascii="Times New Roman" w:hAnsi="Times New Roman" w:cs="Times New Roman"/>
          <w:sz w:val="23"/>
          <w:szCs w:val="23"/>
        </w:rPr>
      </w:pPr>
    </w:p>
    <w:p w14:paraId="1A45896A">
      <w:pPr>
        <w:spacing w:line="240" w:lineRule="auto"/>
        <w:jc w:val="both"/>
        <w:rPr>
          <w:rFonts w:ascii="Times New Roman" w:hAnsi="Times New Roman" w:cs="Times New Roman"/>
          <w:b/>
          <w:bCs/>
          <w:sz w:val="23"/>
          <w:szCs w:val="23"/>
        </w:rPr>
      </w:pPr>
      <w:r>
        <w:rPr>
          <w:rFonts w:ascii="Times New Roman" w:hAnsi="Times New Roman" w:cs="Times New Roman"/>
          <w:b/>
          <w:bCs/>
          <w:color w:val="000000" w:themeColor="text1"/>
          <w:sz w:val="23"/>
          <w:szCs w:val="23"/>
        </w:rPr>
        <w:t xml:space="preserve">Art.10 </w:t>
      </w:r>
      <w:r>
        <w:rPr>
          <w:rFonts w:ascii="Times New Roman" w:hAnsi="Times New Roman" w:cs="Times New Roman"/>
          <w:color w:val="000000" w:themeColor="text1"/>
          <w:sz w:val="23"/>
          <w:szCs w:val="23"/>
        </w:rPr>
        <w:t>Anexa 1.1 - ”Programul de transport- Trasee Municipiul Pitești”</w:t>
      </w:r>
      <w:r>
        <w:rPr>
          <w:rFonts w:ascii="Times New Roman" w:hAnsi="Times New Roman" w:cs="Times New Roman"/>
          <w:b/>
          <w:bCs/>
          <w:color w:val="000000" w:themeColor="text1"/>
          <w:sz w:val="23"/>
          <w:szCs w:val="23"/>
        </w:rPr>
        <w:t xml:space="preserve"> </w:t>
      </w:r>
      <w:r>
        <w:rPr>
          <w:rFonts w:ascii="Times New Roman" w:hAnsi="Times New Roman" w:cs="Times New Roman"/>
          <w:color w:val="000000" w:themeColor="text1"/>
          <w:sz w:val="23"/>
          <w:szCs w:val="23"/>
        </w:rPr>
        <w:t xml:space="preserve"> la Anexa 13 – ” CAIET SARCINI” la Contractul de delegare a gestiunii serviciului public de transport local de persoane se modifică și va avea forma prezentată în Anexa nr. 10 la prezentul act adițional.</w:t>
      </w:r>
    </w:p>
    <w:p w14:paraId="78B560C0">
      <w:pPr>
        <w:spacing w:line="240" w:lineRule="auto"/>
        <w:jc w:val="both"/>
        <w:rPr>
          <w:rFonts w:ascii="Times New Roman" w:hAnsi="Times New Roman" w:cs="Times New Roman"/>
          <w:sz w:val="23"/>
          <w:szCs w:val="23"/>
        </w:rPr>
      </w:pPr>
    </w:p>
    <w:p w14:paraId="614D9D42">
      <w:pPr>
        <w:spacing w:line="240" w:lineRule="auto"/>
        <w:jc w:val="both"/>
        <w:rPr>
          <w:rFonts w:ascii="Times New Roman" w:hAnsi="Times New Roman" w:cs="Times New Roman"/>
          <w:color w:val="000000" w:themeColor="text1"/>
          <w:sz w:val="23"/>
          <w:szCs w:val="23"/>
        </w:rPr>
      </w:pPr>
      <w:r>
        <w:rPr>
          <w:rFonts w:ascii="Times New Roman" w:hAnsi="Times New Roman" w:cs="Times New Roman"/>
          <w:b/>
          <w:bCs/>
          <w:sz w:val="23"/>
          <w:szCs w:val="23"/>
        </w:rPr>
        <w:t>Art.11</w:t>
      </w:r>
      <w:r>
        <w:rPr>
          <w:rFonts w:ascii="Times New Roman" w:hAnsi="Times New Roman" w:cs="Times New Roman"/>
          <w:color w:val="000000" w:themeColor="text1"/>
          <w:sz w:val="23"/>
          <w:szCs w:val="23"/>
        </w:rPr>
        <w:t xml:space="preserve"> Anexa 1.2 – ” PROGRAMUL DE TRANSPORT AL OPERATORULUI – TRASEE METROPOLITANE” la Anexa 13 – ” CAIET SARCINI” la Contractul de delegare a gestiunii serviciului public de transport local de persoane se modifică și va avea forma prezentată în Anexa nr. 11 la prezentul act adițional.</w:t>
      </w:r>
    </w:p>
    <w:p w14:paraId="6EAA7A15">
      <w:pPr>
        <w:spacing w:line="240" w:lineRule="auto"/>
        <w:jc w:val="both"/>
        <w:rPr>
          <w:rFonts w:ascii="Times New Roman" w:hAnsi="Times New Roman" w:cs="Times New Roman"/>
          <w:color w:val="000000" w:themeColor="text1"/>
          <w:sz w:val="23"/>
          <w:szCs w:val="23"/>
        </w:rPr>
      </w:pPr>
    </w:p>
    <w:p w14:paraId="4F2F81A0">
      <w:pPr>
        <w:spacing w:line="240" w:lineRule="auto"/>
        <w:jc w:val="both"/>
        <w:rPr>
          <w:rFonts w:ascii="Times New Roman" w:hAnsi="Times New Roman" w:cs="Times New Roman"/>
          <w:color w:val="000000" w:themeColor="text1"/>
          <w:sz w:val="23"/>
          <w:szCs w:val="23"/>
        </w:rPr>
      </w:pPr>
      <w:r>
        <w:rPr>
          <w:rFonts w:ascii="Times New Roman" w:hAnsi="Times New Roman" w:cs="Times New Roman"/>
          <w:b/>
          <w:bCs/>
          <w:sz w:val="23"/>
          <w:szCs w:val="23"/>
        </w:rPr>
        <w:t>Art.12</w:t>
      </w:r>
      <w:r>
        <w:rPr>
          <w:rFonts w:ascii="Times New Roman" w:hAnsi="Times New Roman" w:cs="Times New Roman"/>
          <w:color w:val="000000" w:themeColor="text1"/>
          <w:sz w:val="23"/>
          <w:szCs w:val="23"/>
        </w:rPr>
        <w:t xml:space="preserve">  Anexa 2.1 – ”LISTA STAȚIILOR – TRASEE MUNICIPIUL PITEȘTI” la Anexa 13 – ” CAIET SARCINI” la Contractul de delegare a gestiunii serviciului public de transport local de persoane </w:t>
      </w:r>
      <w:bookmarkStart w:id="0" w:name="_GoBack"/>
      <w:bookmarkEnd w:id="0"/>
      <w:r>
        <w:rPr>
          <w:rFonts w:ascii="Times New Roman" w:hAnsi="Times New Roman" w:cs="Times New Roman"/>
          <w:color w:val="000000" w:themeColor="text1"/>
          <w:sz w:val="23"/>
          <w:szCs w:val="23"/>
        </w:rPr>
        <w:t>se modifică și va avea forma prezentată în Anexa nr. 12 la prezentul act adițional.</w:t>
      </w:r>
    </w:p>
    <w:p w14:paraId="25F3B7A5">
      <w:pPr>
        <w:spacing w:line="240" w:lineRule="auto"/>
        <w:jc w:val="both"/>
        <w:rPr>
          <w:rFonts w:ascii="Times New Roman" w:hAnsi="Times New Roman" w:cs="Times New Roman"/>
          <w:color w:val="000000" w:themeColor="text1"/>
          <w:sz w:val="23"/>
          <w:szCs w:val="23"/>
        </w:rPr>
      </w:pPr>
    </w:p>
    <w:p w14:paraId="2C77E202">
      <w:pPr>
        <w:jc w:val="both"/>
        <w:rPr>
          <w:rFonts w:ascii="Times New Roman" w:hAnsi="Times New Roman" w:cs="Times New Roman"/>
          <w:color w:val="000000" w:themeColor="text1"/>
          <w:sz w:val="23"/>
          <w:szCs w:val="23"/>
        </w:rPr>
      </w:pPr>
      <w:r>
        <w:rPr>
          <w:rFonts w:ascii="Times New Roman" w:hAnsi="Times New Roman" w:cs="Times New Roman"/>
          <w:b/>
          <w:bCs/>
          <w:color w:val="000000" w:themeColor="text1"/>
          <w:sz w:val="23"/>
          <w:szCs w:val="23"/>
        </w:rPr>
        <w:t xml:space="preserve">Art.13 </w:t>
      </w:r>
      <w:r>
        <w:rPr>
          <w:rFonts w:ascii="Times New Roman" w:hAnsi="Times New Roman" w:cs="Times New Roman"/>
          <w:color w:val="000000" w:themeColor="text1"/>
          <w:sz w:val="23"/>
          <w:szCs w:val="23"/>
        </w:rPr>
        <w:t>Anexa 2.2 – ” LISTA STAȚIILOR – TRASEE METROPOLITANE” la Anexa 13 – ” CAIET SARCINI” la Contractul de delegare a gestiunii serviciului public de transport local de persoane se modifică și va avea forma prezentată în Anexa nr. 13 la prezentul act adițional.</w:t>
      </w:r>
    </w:p>
    <w:p w14:paraId="1B7F779C">
      <w:pPr>
        <w:jc w:val="both"/>
        <w:rPr>
          <w:rFonts w:ascii="Times New Roman" w:hAnsi="Times New Roman" w:cs="Times New Roman"/>
          <w:color w:val="000000" w:themeColor="text1"/>
          <w:sz w:val="23"/>
          <w:szCs w:val="23"/>
        </w:rPr>
      </w:pPr>
    </w:p>
    <w:p w14:paraId="3AE45903">
      <w:pPr>
        <w:jc w:val="both"/>
        <w:rPr>
          <w:sz w:val="24"/>
          <w:szCs w:val="24"/>
        </w:rPr>
      </w:pPr>
      <w:r>
        <w:rPr>
          <w:color w:val="000000" w:themeColor="text1"/>
          <w:sz w:val="24"/>
          <w:szCs w:val="24"/>
        </w:rPr>
        <w:t xml:space="preserve">     </w:t>
      </w:r>
      <w:r>
        <w:rPr>
          <w:sz w:val="24"/>
          <w:szCs w:val="24"/>
        </w:rPr>
        <w:t>Anexele 1-</w:t>
      </w:r>
      <w:r>
        <w:rPr>
          <w:rFonts w:hint="default"/>
          <w:sz w:val="24"/>
          <w:szCs w:val="24"/>
          <w:lang w:val="en-US"/>
        </w:rPr>
        <w:t>1</w:t>
      </w:r>
      <w:r>
        <w:rPr>
          <w:sz w:val="24"/>
          <w:szCs w:val="24"/>
          <w:lang w:val="en-US"/>
        </w:rPr>
        <w:t>3</w:t>
      </w:r>
      <w:r>
        <w:rPr>
          <w:sz w:val="24"/>
          <w:szCs w:val="24"/>
        </w:rPr>
        <w:t xml:space="preserve"> fac parte integrantă la prezentul raport, precum și draft-ul </w:t>
      </w:r>
      <w:r>
        <w:rPr>
          <w:b/>
          <w:bCs/>
          <w:sz w:val="24"/>
          <w:szCs w:val="24"/>
        </w:rPr>
        <w:t>Actului adițional nr.</w:t>
      </w:r>
      <w:r>
        <w:rPr>
          <w:rFonts w:hint="default"/>
          <w:b/>
          <w:bCs/>
          <w:sz w:val="24"/>
          <w:szCs w:val="24"/>
          <w:lang w:val="en-US"/>
        </w:rPr>
        <w:t>20</w:t>
      </w:r>
      <w:r>
        <w:rPr>
          <w:sz w:val="24"/>
          <w:szCs w:val="24"/>
        </w:rPr>
        <w:t xml:space="preserve"> la </w:t>
      </w:r>
      <w:r>
        <w:rPr>
          <w:rFonts w:eastAsiaTheme="minorEastAsia"/>
          <w:sz w:val="24"/>
          <w:szCs w:val="24"/>
        </w:rPr>
        <w:t>Contractul de delegare a gestiunii serviciului de transport public local de persoane nr.85/01.09.2022</w:t>
      </w:r>
      <w:r>
        <w:rPr>
          <w:sz w:val="24"/>
          <w:szCs w:val="24"/>
        </w:rPr>
        <w:t>.</w:t>
      </w:r>
    </w:p>
    <w:p w14:paraId="06194556">
      <w:pPr>
        <w:jc w:val="both"/>
        <w:rPr>
          <w:sz w:val="24"/>
          <w:szCs w:val="24"/>
        </w:rPr>
      </w:pPr>
    </w:p>
    <w:p w14:paraId="1674B7D8">
      <w:pPr>
        <w:pStyle w:val="56"/>
        <w:jc w:val="both"/>
        <w:rPr>
          <w:rFonts w:ascii="Times New Roman" w:hAnsi="Times New Roman" w:eastAsiaTheme="minorEastAsia"/>
          <w:sz w:val="24"/>
          <w:szCs w:val="24"/>
        </w:rPr>
      </w:pPr>
      <w:r>
        <w:rPr>
          <w:rFonts w:ascii="Times New Roman" w:hAnsi="Times New Roman"/>
          <w:sz w:val="24"/>
          <w:szCs w:val="24"/>
        </w:rPr>
        <w:t xml:space="preserve">       Având în vedere necesitatea funcționării adecvate a serviciului de utilitate publică, apreciem temeinicia şi legalitatea prezentului raport, fapt pentru care, în temeiul dispozițiilor art.173, alin.(1), lit. d), alin.5) , lit.m), art.182, alin.(1) și art.196, alin.(1), lit.a) din O.U.G. nr.57/05.07.2019 privind Codul administrativ, cu modificările și completările ulterioare, vă supunem spre aprobare includerea pe ordinea de zi a ședinței ordinar</w:t>
      </w:r>
      <w:r>
        <w:rPr>
          <w:rFonts w:ascii="Times New Roman" w:hAnsi="Times New Roman"/>
          <w:sz w:val="24"/>
          <w:szCs w:val="24"/>
          <w:lang w:val="ro-RO"/>
        </w:rPr>
        <w:t>ă</w:t>
      </w:r>
      <w:r>
        <w:rPr>
          <w:rFonts w:ascii="Times New Roman" w:hAnsi="Times New Roman"/>
          <w:sz w:val="24"/>
          <w:szCs w:val="24"/>
        </w:rPr>
        <w:t xml:space="preserve">  a Consiliului Județean Argeș a proiectului de hotarare </w:t>
      </w:r>
      <w:r>
        <w:rPr>
          <w:rFonts w:ascii="Times New Roman" w:hAnsi="Times New Roman" w:eastAsiaTheme="minorEastAsia"/>
          <w:sz w:val="24"/>
          <w:szCs w:val="24"/>
        </w:rPr>
        <w:t xml:space="preserve">privind aprobarea încheierii </w:t>
      </w:r>
      <w:r>
        <w:rPr>
          <w:rFonts w:ascii="Times New Roman" w:hAnsi="Times New Roman" w:eastAsiaTheme="minorEastAsia"/>
          <w:b/>
          <w:bCs/>
          <w:sz w:val="24"/>
          <w:szCs w:val="24"/>
          <w:u w:val="none"/>
        </w:rPr>
        <w:t>Actului adițional nr.</w:t>
      </w:r>
      <w:r>
        <w:rPr>
          <w:rFonts w:hint="default" w:ascii="Times New Roman" w:hAnsi="Times New Roman" w:eastAsiaTheme="minorEastAsia"/>
          <w:b/>
          <w:bCs/>
          <w:sz w:val="24"/>
          <w:szCs w:val="24"/>
          <w:u w:val="none"/>
          <w:lang w:val="en-US"/>
        </w:rPr>
        <w:t>20</w:t>
      </w:r>
      <w:r>
        <w:rPr>
          <w:rFonts w:ascii="Times New Roman" w:hAnsi="Times New Roman" w:eastAsiaTheme="minorEastAsia"/>
          <w:sz w:val="24"/>
          <w:szCs w:val="24"/>
          <w:u w:val="none"/>
        </w:rPr>
        <w:t xml:space="preserve"> </w:t>
      </w:r>
      <w:r>
        <w:rPr>
          <w:rFonts w:ascii="Times New Roman" w:hAnsi="Times New Roman" w:eastAsiaTheme="minorEastAsia"/>
          <w:sz w:val="24"/>
          <w:szCs w:val="24"/>
        </w:rPr>
        <w:t xml:space="preserve">la Contractul de delegare a gestiunii serviciului public de transport local de călători pe raza UAT-urilor membre ale Asociației de Dezvoltare Intercomunitară pentru Transport Public Pitești și mandatarea Vicepreședintelui Consiliului Județean Argeș, domnul </w:t>
      </w:r>
      <w:r>
        <w:rPr>
          <w:rFonts w:ascii="Times New Roman" w:hAnsi="Times New Roman" w:eastAsiaTheme="minorEastAsia"/>
          <w:b/>
          <w:sz w:val="24"/>
          <w:szCs w:val="24"/>
        </w:rPr>
        <w:t xml:space="preserve">NICOLAESCU </w:t>
      </w:r>
      <w:r>
        <w:rPr>
          <w:rFonts w:ascii="Times New Roman" w:hAnsi="Times New Roman" w:eastAsiaTheme="minorEastAsia"/>
          <w:sz w:val="24"/>
          <w:szCs w:val="24"/>
        </w:rPr>
        <w:t xml:space="preserve">Marius-Florinel, să voteze în Adunarea Generală din cadrul Asociației, în numele și pe seama Județului Argeș, </w:t>
      </w:r>
      <w:r>
        <w:rPr>
          <w:rFonts w:ascii="Times New Roman" w:hAnsi="Times New Roman" w:eastAsiaTheme="minorEastAsia"/>
          <w:b/>
          <w:bCs/>
          <w:sz w:val="24"/>
          <w:szCs w:val="24"/>
        </w:rPr>
        <w:t>Actul adițional nr.</w:t>
      </w:r>
      <w:r>
        <w:rPr>
          <w:rFonts w:hint="default" w:ascii="Times New Roman" w:hAnsi="Times New Roman" w:eastAsiaTheme="minorEastAsia"/>
          <w:b/>
          <w:bCs/>
          <w:sz w:val="24"/>
          <w:szCs w:val="24"/>
          <w:lang w:val="en-US"/>
        </w:rPr>
        <w:t>20</w:t>
      </w:r>
      <w:r>
        <w:rPr>
          <w:rFonts w:ascii="Times New Roman" w:hAnsi="Times New Roman" w:eastAsiaTheme="minorEastAsia"/>
          <w:b/>
          <w:bCs/>
          <w:sz w:val="24"/>
          <w:szCs w:val="24"/>
        </w:rPr>
        <w:t xml:space="preserve"> </w:t>
      </w:r>
      <w:r>
        <w:rPr>
          <w:rFonts w:ascii="Times New Roman" w:hAnsi="Times New Roman" w:eastAsiaTheme="minorEastAsia"/>
          <w:sz w:val="24"/>
          <w:szCs w:val="24"/>
        </w:rPr>
        <w:t>la Contractul de delegare a gestiunii serviciului de transport public local de persoane nr.85/01.09.2022, precum și semnarea acestuia.</w:t>
      </w:r>
    </w:p>
    <w:p w14:paraId="3971B27D">
      <w:pPr>
        <w:pStyle w:val="56"/>
        <w:jc w:val="both"/>
        <w:rPr>
          <w:rFonts w:ascii="Times New Roman" w:hAnsi="Times New Roman" w:eastAsiaTheme="minorEastAsia"/>
          <w:sz w:val="24"/>
          <w:szCs w:val="24"/>
        </w:rPr>
      </w:pPr>
    </w:p>
    <w:p w14:paraId="18663B1E">
      <w:pPr>
        <w:pStyle w:val="56"/>
        <w:jc w:val="both"/>
        <w:rPr>
          <w:rFonts w:ascii="Times New Roman" w:hAnsi="Times New Roman" w:eastAsiaTheme="minorEastAsia"/>
          <w:sz w:val="24"/>
          <w:szCs w:val="24"/>
        </w:rPr>
      </w:pPr>
    </w:p>
    <w:p w14:paraId="66003FE7">
      <w:pPr>
        <w:pStyle w:val="56"/>
        <w:rPr>
          <w:rFonts w:ascii="Times New Roman" w:hAnsi="Times New Roman"/>
          <w:b/>
          <w:bCs/>
        </w:rPr>
      </w:pPr>
      <w:r>
        <w:rPr>
          <w:rFonts w:ascii="Times New Roman" w:hAnsi="Times New Roman"/>
          <w:b/>
          <w:bCs/>
        </w:rPr>
        <w:t xml:space="preserve">    DIRECTOR EXECUTIV,</w:t>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 xml:space="preserve"> DIRECTOR EXECUTIV,                                                               </w:t>
      </w:r>
    </w:p>
    <w:p w14:paraId="164F23FF">
      <w:pPr>
        <w:pStyle w:val="56"/>
        <w:rPr>
          <w:rFonts w:ascii="Times New Roman" w:hAnsi="Times New Roman"/>
          <w:b/>
          <w:bCs/>
        </w:rPr>
      </w:pPr>
      <w:r>
        <w:rPr>
          <w:rFonts w:ascii="Times New Roman" w:hAnsi="Times New Roman"/>
          <w:b/>
          <w:bCs/>
        </w:rPr>
        <w:t xml:space="preserve">          Alisa CIOBANU     </w:t>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hint="default" w:ascii="Times New Roman" w:hAnsi="Times New Roman"/>
          <w:b/>
          <w:bCs/>
          <w:lang w:val="en-US"/>
        </w:rPr>
        <w:t xml:space="preserve">     </w:t>
      </w:r>
      <w:r>
        <w:rPr>
          <w:rFonts w:ascii="Times New Roman" w:hAnsi="Times New Roman"/>
          <w:b/>
          <w:bCs/>
        </w:rPr>
        <w:t xml:space="preserve">Alin STOICEA                                                                                        </w:t>
      </w:r>
    </w:p>
    <w:p w14:paraId="06A1C209">
      <w:pPr>
        <w:pStyle w:val="56"/>
        <w:rPr>
          <w:rFonts w:ascii="Times New Roman" w:hAnsi="Times New Roman"/>
          <w:b/>
          <w:bCs/>
        </w:rPr>
      </w:pPr>
    </w:p>
    <w:p w14:paraId="78084A56">
      <w:pPr>
        <w:pStyle w:val="56"/>
        <w:rPr>
          <w:rFonts w:ascii="Times New Roman" w:hAnsi="Times New Roman"/>
          <w:b/>
          <w:bCs/>
        </w:rPr>
      </w:pPr>
    </w:p>
    <w:p w14:paraId="17575732">
      <w:pPr>
        <w:pStyle w:val="56"/>
        <w:jc w:val="both"/>
        <w:rPr>
          <w:rFonts w:ascii="Times New Roman" w:hAnsi="Times New Roman" w:eastAsiaTheme="minorEastAsia"/>
          <w:b/>
        </w:rPr>
      </w:pPr>
    </w:p>
    <w:p w14:paraId="07CB586D">
      <w:pPr>
        <w:pStyle w:val="56"/>
        <w:rPr>
          <w:rFonts w:ascii="Times New Roman" w:hAnsi="Times New Roman"/>
          <w:b/>
        </w:rPr>
      </w:pPr>
      <w:r>
        <w:rPr>
          <w:rFonts w:ascii="Times New Roman" w:hAnsi="Times New Roman"/>
        </w:rPr>
        <w:t xml:space="preserve"> </w:t>
      </w:r>
      <w:r>
        <w:rPr>
          <w:rFonts w:ascii="Times New Roman" w:hAnsi="Times New Roman"/>
          <w:b/>
        </w:rPr>
        <w:t>SERVICIUL JURIDIC CONTENCIOS</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Compartiment Autoritatea Județeană</w:t>
      </w:r>
    </w:p>
    <w:p w14:paraId="3A3BBA7A">
      <w:pPr>
        <w:pStyle w:val="56"/>
        <w:rPr>
          <w:rFonts w:ascii="Times New Roman" w:hAnsi="Times New Roman"/>
          <w:b/>
        </w:rPr>
      </w:pPr>
      <w:r>
        <w:rPr>
          <w:rFonts w:ascii="Times New Roman" w:hAnsi="Times New Roman"/>
          <w:b/>
        </w:rPr>
        <w:t xml:space="preserve">          Veronica </w:t>
      </w:r>
      <w:r>
        <w:rPr>
          <w:rFonts w:hint="default" w:ascii="Times New Roman" w:hAnsi="Times New Roman"/>
          <w:b/>
          <w:lang w:val="en-US"/>
        </w:rPr>
        <w:t xml:space="preserve"> STROE</w:t>
      </w:r>
      <w:r>
        <w:rPr>
          <w:rFonts w:ascii="Times New Roman" w:hAnsi="Times New Roman"/>
          <w:b/>
        </w:rPr>
        <w:t xml:space="preserve">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 xml:space="preserve">     Consilier superior,</w:t>
      </w:r>
    </w:p>
    <w:p w14:paraId="759D9B10">
      <w:pPr>
        <w:pStyle w:val="56"/>
        <w:jc w:val="both"/>
        <w:rPr>
          <w:rFonts w:ascii="Times New Roman" w:hAnsi="Times New Roman"/>
          <w:b/>
        </w:rPr>
      </w:pPr>
      <w:r>
        <w:rPr>
          <w:rFonts w:ascii="Times New Roman" w:hAnsi="Times New Roman" w:eastAsiaTheme="minorEastAsia"/>
          <w:b/>
        </w:rPr>
        <w:t xml:space="preserve">  </w:t>
      </w:r>
      <w:r>
        <w:rPr>
          <w:rFonts w:ascii="Times New Roman" w:hAnsi="Times New Roman" w:eastAsiaTheme="minorEastAsia"/>
          <w:b/>
        </w:rPr>
        <w:tab/>
      </w:r>
      <w:r>
        <w:rPr>
          <w:rFonts w:ascii="Times New Roman" w:hAnsi="Times New Roman" w:eastAsiaTheme="minorEastAsia"/>
          <w:b/>
        </w:rPr>
        <w:tab/>
      </w:r>
      <w:r>
        <w:rPr>
          <w:rFonts w:ascii="Times New Roman" w:hAnsi="Times New Roman" w:eastAsiaTheme="minorEastAsia"/>
          <w:b/>
        </w:rPr>
        <w:tab/>
      </w:r>
      <w:r>
        <w:rPr>
          <w:rFonts w:ascii="Times New Roman" w:hAnsi="Times New Roman" w:eastAsiaTheme="minorEastAsia"/>
          <w:b/>
        </w:rPr>
        <w:tab/>
      </w:r>
      <w:r>
        <w:rPr>
          <w:rFonts w:ascii="Times New Roman" w:hAnsi="Times New Roman" w:eastAsiaTheme="minorEastAsia"/>
          <w:b/>
        </w:rPr>
        <w:tab/>
      </w:r>
      <w:r>
        <w:rPr>
          <w:rFonts w:ascii="Times New Roman" w:hAnsi="Times New Roman" w:eastAsiaTheme="minorEastAsia"/>
          <w:b/>
        </w:rPr>
        <w:tab/>
      </w:r>
      <w:r>
        <w:rPr>
          <w:rFonts w:ascii="Times New Roman" w:hAnsi="Times New Roman" w:eastAsiaTheme="minorEastAsia"/>
          <w:b/>
        </w:rPr>
        <w:tab/>
      </w:r>
      <w:r>
        <w:rPr>
          <w:rFonts w:ascii="Times New Roman" w:hAnsi="Times New Roman" w:eastAsiaTheme="minorEastAsia"/>
          <w:b/>
        </w:rPr>
        <w:tab/>
      </w:r>
      <w:r>
        <w:rPr>
          <w:rFonts w:ascii="Times New Roman" w:hAnsi="Times New Roman" w:eastAsiaTheme="minorEastAsia"/>
          <w:b/>
        </w:rPr>
        <w:tab/>
      </w:r>
      <w:r>
        <w:rPr>
          <w:rFonts w:ascii="Times New Roman" w:hAnsi="Times New Roman" w:eastAsiaTheme="minorEastAsia"/>
          <w:b/>
        </w:rPr>
        <w:t xml:space="preserve">   Romus UNGUREANU</w:t>
      </w:r>
    </w:p>
    <w:sectPr>
      <w:footerReference r:id="rId3" w:type="default"/>
      <w:pgSz w:w="11907" w:h="16840"/>
      <w:pgMar w:top="1134" w:right="1134" w:bottom="993" w:left="1134" w:header="709" w:footer="709"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EE"/>
    <w:family w:val="roman"/>
    <w:pitch w:val="default"/>
    <w:sig w:usb0="E00006FF" w:usb1="420024FF" w:usb2="02000000" w:usb3="00000000" w:csb0="2000019F" w:csb1="00000000"/>
  </w:font>
  <w:font w:name="Tahoma">
    <w:panose1 w:val="020B0604030504040204"/>
    <w:charset w:val="EE"/>
    <w:family w:val="swiss"/>
    <w:pitch w:val="default"/>
    <w:sig w:usb0="E1002EFF" w:usb1="C000605B" w:usb2="00000029" w:usb3="00000000" w:csb0="200101FF" w:csb1="20280000"/>
  </w:font>
  <w:font w:name="Garamond">
    <w:panose1 w:val="02020404030301010803"/>
    <w:charset w:val="EE"/>
    <w:family w:val="roman"/>
    <w:pitch w:val="default"/>
    <w:sig w:usb0="00000287" w:usb1="00000000" w:usb2="00000000" w:usb3="00000000" w:csb0="0000009F" w:csb1="DFD70000"/>
  </w:font>
  <w:font w:name="Arial MT">
    <w:altName w:val="Arial"/>
    <w:panose1 w:val="00000000000000000000"/>
    <w:charset w:val="01"/>
    <w:family w:val="swiss"/>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86"/>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D950A7">
    <w:pPr>
      <w:pStyle w:val="12"/>
      <w:jc w:val="center"/>
    </w:pPr>
    <w:r>
      <w:fldChar w:fldCharType="begin"/>
    </w:r>
    <w:r>
      <w:instrText xml:space="preserve"> PAGE   \* MERGEFORMAT </w:instrText>
    </w:r>
    <w:r>
      <w:fldChar w:fldCharType="separate"/>
    </w:r>
    <w:r>
      <w:t>2</w:t>
    </w:r>
    <w:r>
      <w:fldChar w:fldCharType="end"/>
    </w:r>
  </w:p>
  <w:p w14:paraId="3CDF878E">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documentProtection w:enforcement="0"/>
  <w:defaultTabStop w:val="720"/>
  <w:hyphenationZone w:val="425"/>
  <w:drawingGridHorizontalSpacing w:val="120"/>
  <w:drawingGridVerticalSpacing w:val="120"/>
  <w:doNotUseMarginsForDrawingGridOrigin w:val="1"/>
  <w:drawingGridHorizontalOrigin w:val="1800"/>
  <w:drawingGridVerticalOrigin w:val="1440"/>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2"/>
  </w:compat>
  <w:rsids>
    <w:rsidRoot w:val="00FC6703"/>
    <w:rsid w:val="000107DD"/>
    <w:rsid w:val="000178A8"/>
    <w:rsid w:val="00027233"/>
    <w:rsid w:val="00031F55"/>
    <w:rsid w:val="00043468"/>
    <w:rsid w:val="00044BFD"/>
    <w:rsid w:val="00045AC0"/>
    <w:rsid w:val="000506BA"/>
    <w:rsid w:val="00052495"/>
    <w:rsid w:val="00053877"/>
    <w:rsid w:val="00053E8D"/>
    <w:rsid w:val="00061CE0"/>
    <w:rsid w:val="0006445A"/>
    <w:rsid w:val="000661B1"/>
    <w:rsid w:val="00070BB1"/>
    <w:rsid w:val="0007261D"/>
    <w:rsid w:val="000729DC"/>
    <w:rsid w:val="000803C0"/>
    <w:rsid w:val="000821D3"/>
    <w:rsid w:val="0008569E"/>
    <w:rsid w:val="00094B75"/>
    <w:rsid w:val="0009783F"/>
    <w:rsid w:val="000A02D0"/>
    <w:rsid w:val="000A1439"/>
    <w:rsid w:val="000A1E46"/>
    <w:rsid w:val="000B3164"/>
    <w:rsid w:val="000C15E3"/>
    <w:rsid w:val="000D2F82"/>
    <w:rsid w:val="000E18B5"/>
    <w:rsid w:val="000E4601"/>
    <w:rsid w:val="000E7543"/>
    <w:rsid w:val="000E7BBF"/>
    <w:rsid w:val="000F161E"/>
    <w:rsid w:val="000F5DD7"/>
    <w:rsid w:val="0010332B"/>
    <w:rsid w:val="00111ACB"/>
    <w:rsid w:val="00116157"/>
    <w:rsid w:val="00120201"/>
    <w:rsid w:val="00120CB5"/>
    <w:rsid w:val="001377B7"/>
    <w:rsid w:val="0014559D"/>
    <w:rsid w:val="00146097"/>
    <w:rsid w:val="00156FC9"/>
    <w:rsid w:val="00161362"/>
    <w:rsid w:val="001627CB"/>
    <w:rsid w:val="001629F8"/>
    <w:rsid w:val="00177DC4"/>
    <w:rsid w:val="001805FE"/>
    <w:rsid w:val="00183A0E"/>
    <w:rsid w:val="00190B38"/>
    <w:rsid w:val="00191F3F"/>
    <w:rsid w:val="001976D9"/>
    <w:rsid w:val="001A01C6"/>
    <w:rsid w:val="001A30E9"/>
    <w:rsid w:val="001A329E"/>
    <w:rsid w:val="001B511A"/>
    <w:rsid w:val="001C481B"/>
    <w:rsid w:val="001D202A"/>
    <w:rsid w:val="001E3626"/>
    <w:rsid w:val="001E7559"/>
    <w:rsid w:val="001E7868"/>
    <w:rsid w:val="0020641F"/>
    <w:rsid w:val="00212515"/>
    <w:rsid w:val="00223891"/>
    <w:rsid w:val="00226A38"/>
    <w:rsid w:val="00227DA1"/>
    <w:rsid w:val="002362FC"/>
    <w:rsid w:val="00241C4D"/>
    <w:rsid w:val="00246033"/>
    <w:rsid w:val="00250BFC"/>
    <w:rsid w:val="00254C2A"/>
    <w:rsid w:val="00256670"/>
    <w:rsid w:val="002621E7"/>
    <w:rsid w:val="00264EA8"/>
    <w:rsid w:val="00270C67"/>
    <w:rsid w:val="002723AD"/>
    <w:rsid w:val="00273B91"/>
    <w:rsid w:val="00280A86"/>
    <w:rsid w:val="002871CD"/>
    <w:rsid w:val="0029178D"/>
    <w:rsid w:val="002A412E"/>
    <w:rsid w:val="002A595F"/>
    <w:rsid w:val="002B49A2"/>
    <w:rsid w:val="002B63D8"/>
    <w:rsid w:val="002B64C1"/>
    <w:rsid w:val="002B68A0"/>
    <w:rsid w:val="002D339B"/>
    <w:rsid w:val="002D498B"/>
    <w:rsid w:val="002D7B6D"/>
    <w:rsid w:val="002E0BB7"/>
    <w:rsid w:val="002E21A4"/>
    <w:rsid w:val="002F0E67"/>
    <w:rsid w:val="00301B07"/>
    <w:rsid w:val="00301FEA"/>
    <w:rsid w:val="00306B84"/>
    <w:rsid w:val="00315557"/>
    <w:rsid w:val="003213F8"/>
    <w:rsid w:val="0032260B"/>
    <w:rsid w:val="00332370"/>
    <w:rsid w:val="003323AE"/>
    <w:rsid w:val="00341D23"/>
    <w:rsid w:val="003452A8"/>
    <w:rsid w:val="00372ED8"/>
    <w:rsid w:val="00383CA2"/>
    <w:rsid w:val="00385378"/>
    <w:rsid w:val="003870CC"/>
    <w:rsid w:val="00387AB9"/>
    <w:rsid w:val="00390409"/>
    <w:rsid w:val="00397250"/>
    <w:rsid w:val="003A3663"/>
    <w:rsid w:val="003A4F7B"/>
    <w:rsid w:val="003B1F50"/>
    <w:rsid w:val="003B6C2C"/>
    <w:rsid w:val="003B726B"/>
    <w:rsid w:val="003D377E"/>
    <w:rsid w:val="003D6ACF"/>
    <w:rsid w:val="003E2591"/>
    <w:rsid w:val="003F209F"/>
    <w:rsid w:val="003F2434"/>
    <w:rsid w:val="003F24CE"/>
    <w:rsid w:val="003F765D"/>
    <w:rsid w:val="00403337"/>
    <w:rsid w:val="00404433"/>
    <w:rsid w:val="0040721C"/>
    <w:rsid w:val="0040749D"/>
    <w:rsid w:val="004200EA"/>
    <w:rsid w:val="00420EBA"/>
    <w:rsid w:val="00432D73"/>
    <w:rsid w:val="00434C2C"/>
    <w:rsid w:val="00437DCC"/>
    <w:rsid w:val="00453DEF"/>
    <w:rsid w:val="0047064B"/>
    <w:rsid w:val="00475307"/>
    <w:rsid w:val="004831C4"/>
    <w:rsid w:val="00484893"/>
    <w:rsid w:val="004851AD"/>
    <w:rsid w:val="004860EC"/>
    <w:rsid w:val="0048631A"/>
    <w:rsid w:val="00492F6E"/>
    <w:rsid w:val="004A0BB5"/>
    <w:rsid w:val="004B4729"/>
    <w:rsid w:val="004B61BD"/>
    <w:rsid w:val="004C50B1"/>
    <w:rsid w:val="004C6EAA"/>
    <w:rsid w:val="004D268C"/>
    <w:rsid w:val="004E0EC1"/>
    <w:rsid w:val="004E26F2"/>
    <w:rsid w:val="004F00AA"/>
    <w:rsid w:val="004F2EAE"/>
    <w:rsid w:val="004F7B97"/>
    <w:rsid w:val="0050495A"/>
    <w:rsid w:val="0051583F"/>
    <w:rsid w:val="00524BE0"/>
    <w:rsid w:val="00527F69"/>
    <w:rsid w:val="00532051"/>
    <w:rsid w:val="00545255"/>
    <w:rsid w:val="00546736"/>
    <w:rsid w:val="00552E20"/>
    <w:rsid w:val="00553C1D"/>
    <w:rsid w:val="005547C5"/>
    <w:rsid w:val="00563812"/>
    <w:rsid w:val="0056402C"/>
    <w:rsid w:val="00573805"/>
    <w:rsid w:val="0057516C"/>
    <w:rsid w:val="00577D8D"/>
    <w:rsid w:val="00583B80"/>
    <w:rsid w:val="005868AC"/>
    <w:rsid w:val="00587569"/>
    <w:rsid w:val="005926E6"/>
    <w:rsid w:val="0059323E"/>
    <w:rsid w:val="005966BA"/>
    <w:rsid w:val="005A1432"/>
    <w:rsid w:val="005A76AB"/>
    <w:rsid w:val="005B31BF"/>
    <w:rsid w:val="005B4BE5"/>
    <w:rsid w:val="005D08C6"/>
    <w:rsid w:val="005D421D"/>
    <w:rsid w:val="005D5F3F"/>
    <w:rsid w:val="005E0AFD"/>
    <w:rsid w:val="005E79C1"/>
    <w:rsid w:val="005F66B5"/>
    <w:rsid w:val="006025E4"/>
    <w:rsid w:val="00602E0F"/>
    <w:rsid w:val="006232AA"/>
    <w:rsid w:val="006300F0"/>
    <w:rsid w:val="006309BB"/>
    <w:rsid w:val="0063247D"/>
    <w:rsid w:val="006336FF"/>
    <w:rsid w:val="006405E5"/>
    <w:rsid w:val="00640B07"/>
    <w:rsid w:val="00641FAC"/>
    <w:rsid w:val="00647164"/>
    <w:rsid w:val="006527E7"/>
    <w:rsid w:val="006536AC"/>
    <w:rsid w:val="006560C0"/>
    <w:rsid w:val="0067108F"/>
    <w:rsid w:val="00674B12"/>
    <w:rsid w:val="0068358C"/>
    <w:rsid w:val="006865A8"/>
    <w:rsid w:val="00687B50"/>
    <w:rsid w:val="006900BE"/>
    <w:rsid w:val="006952B0"/>
    <w:rsid w:val="006A1B0C"/>
    <w:rsid w:val="006A6EC1"/>
    <w:rsid w:val="006B4AD1"/>
    <w:rsid w:val="006B4CD4"/>
    <w:rsid w:val="006B56E4"/>
    <w:rsid w:val="006C7F08"/>
    <w:rsid w:val="006D494B"/>
    <w:rsid w:val="006D497B"/>
    <w:rsid w:val="006D7BDA"/>
    <w:rsid w:val="006E014D"/>
    <w:rsid w:val="006F02EF"/>
    <w:rsid w:val="006F3324"/>
    <w:rsid w:val="006F3EB1"/>
    <w:rsid w:val="006F6D0D"/>
    <w:rsid w:val="00717585"/>
    <w:rsid w:val="00721F6F"/>
    <w:rsid w:val="00727871"/>
    <w:rsid w:val="00731ABF"/>
    <w:rsid w:val="00732EE2"/>
    <w:rsid w:val="00735AF6"/>
    <w:rsid w:val="00746DEA"/>
    <w:rsid w:val="007473DB"/>
    <w:rsid w:val="00751438"/>
    <w:rsid w:val="00764718"/>
    <w:rsid w:val="00772D0C"/>
    <w:rsid w:val="0077436E"/>
    <w:rsid w:val="0078146F"/>
    <w:rsid w:val="00785E83"/>
    <w:rsid w:val="0079196F"/>
    <w:rsid w:val="0079230E"/>
    <w:rsid w:val="007A07E3"/>
    <w:rsid w:val="007A1ECA"/>
    <w:rsid w:val="007A3D4E"/>
    <w:rsid w:val="007A7562"/>
    <w:rsid w:val="007B5EE2"/>
    <w:rsid w:val="007D4AEF"/>
    <w:rsid w:val="007E3842"/>
    <w:rsid w:val="007E5C7B"/>
    <w:rsid w:val="007F61FF"/>
    <w:rsid w:val="00804DB1"/>
    <w:rsid w:val="008054F3"/>
    <w:rsid w:val="0081100E"/>
    <w:rsid w:val="0081109B"/>
    <w:rsid w:val="00825DDF"/>
    <w:rsid w:val="008303F9"/>
    <w:rsid w:val="0083051B"/>
    <w:rsid w:val="00837C24"/>
    <w:rsid w:val="008440C8"/>
    <w:rsid w:val="00845126"/>
    <w:rsid w:val="0085179D"/>
    <w:rsid w:val="00854321"/>
    <w:rsid w:val="00855BB4"/>
    <w:rsid w:val="0086278A"/>
    <w:rsid w:val="00870AF5"/>
    <w:rsid w:val="008737FD"/>
    <w:rsid w:val="00876C6E"/>
    <w:rsid w:val="00880FB2"/>
    <w:rsid w:val="00882BE2"/>
    <w:rsid w:val="00890372"/>
    <w:rsid w:val="00893025"/>
    <w:rsid w:val="008C06CB"/>
    <w:rsid w:val="008C4D3B"/>
    <w:rsid w:val="008C5A3E"/>
    <w:rsid w:val="008C68A4"/>
    <w:rsid w:val="008D6629"/>
    <w:rsid w:val="008E0B0F"/>
    <w:rsid w:val="008E0F3E"/>
    <w:rsid w:val="008F0CBD"/>
    <w:rsid w:val="008F3007"/>
    <w:rsid w:val="008F3076"/>
    <w:rsid w:val="008F3A1B"/>
    <w:rsid w:val="00901C08"/>
    <w:rsid w:val="0092393C"/>
    <w:rsid w:val="00936752"/>
    <w:rsid w:val="00942298"/>
    <w:rsid w:val="00950CAB"/>
    <w:rsid w:val="00951E12"/>
    <w:rsid w:val="00952391"/>
    <w:rsid w:val="00954DC2"/>
    <w:rsid w:val="009569AB"/>
    <w:rsid w:val="0097316A"/>
    <w:rsid w:val="00977154"/>
    <w:rsid w:val="00982C62"/>
    <w:rsid w:val="009917DA"/>
    <w:rsid w:val="009A518D"/>
    <w:rsid w:val="009B107A"/>
    <w:rsid w:val="009B2D5A"/>
    <w:rsid w:val="009B3547"/>
    <w:rsid w:val="009B56F5"/>
    <w:rsid w:val="009C3A43"/>
    <w:rsid w:val="009C3A4B"/>
    <w:rsid w:val="009C4693"/>
    <w:rsid w:val="009D6245"/>
    <w:rsid w:val="009E268D"/>
    <w:rsid w:val="009E7C12"/>
    <w:rsid w:val="009F0D29"/>
    <w:rsid w:val="009F2B87"/>
    <w:rsid w:val="009F75BC"/>
    <w:rsid w:val="00A01757"/>
    <w:rsid w:val="00A0645A"/>
    <w:rsid w:val="00A21E44"/>
    <w:rsid w:val="00A23BA0"/>
    <w:rsid w:val="00A27E26"/>
    <w:rsid w:val="00A347BA"/>
    <w:rsid w:val="00A370BC"/>
    <w:rsid w:val="00A409C2"/>
    <w:rsid w:val="00A45B3B"/>
    <w:rsid w:val="00A51A74"/>
    <w:rsid w:val="00A52B0B"/>
    <w:rsid w:val="00A54109"/>
    <w:rsid w:val="00A55C86"/>
    <w:rsid w:val="00A7281D"/>
    <w:rsid w:val="00A77DD8"/>
    <w:rsid w:val="00A8353F"/>
    <w:rsid w:val="00A84A42"/>
    <w:rsid w:val="00A87879"/>
    <w:rsid w:val="00AA2173"/>
    <w:rsid w:val="00AA2DA1"/>
    <w:rsid w:val="00AA3C56"/>
    <w:rsid w:val="00AB0407"/>
    <w:rsid w:val="00AB103D"/>
    <w:rsid w:val="00AB4F68"/>
    <w:rsid w:val="00AB5F68"/>
    <w:rsid w:val="00AB7AA0"/>
    <w:rsid w:val="00AC4ACB"/>
    <w:rsid w:val="00AD7BCC"/>
    <w:rsid w:val="00AE5D88"/>
    <w:rsid w:val="00AF6CB7"/>
    <w:rsid w:val="00B0598C"/>
    <w:rsid w:val="00B07D08"/>
    <w:rsid w:val="00B16AE4"/>
    <w:rsid w:val="00B22A49"/>
    <w:rsid w:val="00B30A28"/>
    <w:rsid w:val="00B32133"/>
    <w:rsid w:val="00B3568C"/>
    <w:rsid w:val="00B35E0E"/>
    <w:rsid w:val="00B376C9"/>
    <w:rsid w:val="00B402E4"/>
    <w:rsid w:val="00B43B69"/>
    <w:rsid w:val="00B45814"/>
    <w:rsid w:val="00B46535"/>
    <w:rsid w:val="00B470EE"/>
    <w:rsid w:val="00B47F03"/>
    <w:rsid w:val="00B51F94"/>
    <w:rsid w:val="00B75090"/>
    <w:rsid w:val="00B750AA"/>
    <w:rsid w:val="00B81BBF"/>
    <w:rsid w:val="00B9010C"/>
    <w:rsid w:val="00B95F1C"/>
    <w:rsid w:val="00BB4C64"/>
    <w:rsid w:val="00BC5A84"/>
    <w:rsid w:val="00BD488B"/>
    <w:rsid w:val="00BE7A87"/>
    <w:rsid w:val="00BF18F4"/>
    <w:rsid w:val="00BF4E4F"/>
    <w:rsid w:val="00BF5380"/>
    <w:rsid w:val="00BF78B1"/>
    <w:rsid w:val="00C060EB"/>
    <w:rsid w:val="00C14954"/>
    <w:rsid w:val="00C20F0A"/>
    <w:rsid w:val="00C23C15"/>
    <w:rsid w:val="00C27A82"/>
    <w:rsid w:val="00C368CF"/>
    <w:rsid w:val="00C44A32"/>
    <w:rsid w:val="00C47238"/>
    <w:rsid w:val="00C57572"/>
    <w:rsid w:val="00C604F0"/>
    <w:rsid w:val="00C6644B"/>
    <w:rsid w:val="00C73B25"/>
    <w:rsid w:val="00C76DC5"/>
    <w:rsid w:val="00C821F2"/>
    <w:rsid w:val="00C86D81"/>
    <w:rsid w:val="00C87E9D"/>
    <w:rsid w:val="00C91694"/>
    <w:rsid w:val="00C927FB"/>
    <w:rsid w:val="00C94903"/>
    <w:rsid w:val="00CA189A"/>
    <w:rsid w:val="00CA1D36"/>
    <w:rsid w:val="00CA221A"/>
    <w:rsid w:val="00CA3CAA"/>
    <w:rsid w:val="00CA4473"/>
    <w:rsid w:val="00CA71C6"/>
    <w:rsid w:val="00CB0BDE"/>
    <w:rsid w:val="00CB79B2"/>
    <w:rsid w:val="00CD3A2F"/>
    <w:rsid w:val="00CE1FBC"/>
    <w:rsid w:val="00CE4F1A"/>
    <w:rsid w:val="00CE5DB1"/>
    <w:rsid w:val="00CF34C0"/>
    <w:rsid w:val="00CF4BCD"/>
    <w:rsid w:val="00CF55E1"/>
    <w:rsid w:val="00D01DD0"/>
    <w:rsid w:val="00D04831"/>
    <w:rsid w:val="00D07E30"/>
    <w:rsid w:val="00D16F3E"/>
    <w:rsid w:val="00D34360"/>
    <w:rsid w:val="00D37A6C"/>
    <w:rsid w:val="00D44D92"/>
    <w:rsid w:val="00D458F2"/>
    <w:rsid w:val="00D470C3"/>
    <w:rsid w:val="00D51026"/>
    <w:rsid w:val="00D514F9"/>
    <w:rsid w:val="00D51F40"/>
    <w:rsid w:val="00D549FB"/>
    <w:rsid w:val="00D57A42"/>
    <w:rsid w:val="00D64763"/>
    <w:rsid w:val="00D65B21"/>
    <w:rsid w:val="00D80DA8"/>
    <w:rsid w:val="00D855E8"/>
    <w:rsid w:val="00D86E09"/>
    <w:rsid w:val="00D95F80"/>
    <w:rsid w:val="00D97D83"/>
    <w:rsid w:val="00DA31F0"/>
    <w:rsid w:val="00DA6DE5"/>
    <w:rsid w:val="00DB1354"/>
    <w:rsid w:val="00DC6F25"/>
    <w:rsid w:val="00DC7A09"/>
    <w:rsid w:val="00DD4BFF"/>
    <w:rsid w:val="00DE090C"/>
    <w:rsid w:val="00DE5930"/>
    <w:rsid w:val="00DE71B2"/>
    <w:rsid w:val="00DF2123"/>
    <w:rsid w:val="00E02589"/>
    <w:rsid w:val="00E34AC0"/>
    <w:rsid w:val="00E4067A"/>
    <w:rsid w:val="00E65BA2"/>
    <w:rsid w:val="00E67031"/>
    <w:rsid w:val="00E74157"/>
    <w:rsid w:val="00E76DC4"/>
    <w:rsid w:val="00E82517"/>
    <w:rsid w:val="00E82710"/>
    <w:rsid w:val="00E8349D"/>
    <w:rsid w:val="00EA2C5D"/>
    <w:rsid w:val="00EA7159"/>
    <w:rsid w:val="00EA7C5B"/>
    <w:rsid w:val="00EB0BC2"/>
    <w:rsid w:val="00EB13D1"/>
    <w:rsid w:val="00EB25E6"/>
    <w:rsid w:val="00EB4D8B"/>
    <w:rsid w:val="00EB5894"/>
    <w:rsid w:val="00EC17C7"/>
    <w:rsid w:val="00EC2498"/>
    <w:rsid w:val="00ED0BF5"/>
    <w:rsid w:val="00ED55F9"/>
    <w:rsid w:val="00ED67DD"/>
    <w:rsid w:val="00EE0926"/>
    <w:rsid w:val="00EE3C9A"/>
    <w:rsid w:val="00EE46CB"/>
    <w:rsid w:val="00EF0D36"/>
    <w:rsid w:val="00EF101E"/>
    <w:rsid w:val="00EF1A5E"/>
    <w:rsid w:val="00EF2E9B"/>
    <w:rsid w:val="00EF5089"/>
    <w:rsid w:val="00EF70E9"/>
    <w:rsid w:val="00F0203B"/>
    <w:rsid w:val="00F0622F"/>
    <w:rsid w:val="00F0697C"/>
    <w:rsid w:val="00F17E8B"/>
    <w:rsid w:val="00F31024"/>
    <w:rsid w:val="00F319B6"/>
    <w:rsid w:val="00F32A2F"/>
    <w:rsid w:val="00F35838"/>
    <w:rsid w:val="00F36FBF"/>
    <w:rsid w:val="00F445D7"/>
    <w:rsid w:val="00F50843"/>
    <w:rsid w:val="00F509E3"/>
    <w:rsid w:val="00F52339"/>
    <w:rsid w:val="00F52D83"/>
    <w:rsid w:val="00F604A1"/>
    <w:rsid w:val="00F71D6A"/>
    <w:rsid w:val="00F821DC"/>
    <w:rsid w:val="00F82658"/>
    <w:rsid w:val="00F86115"/>
    <w:rsid w:val="00F972E0"/>
    <w:rsid w:val="00FA3EAE"/>
    <w:rsid w:val="00FB2E52"/>
    <w:rsid w:val="00FC1590"/>
    <w:rsid w:val="00FC6703"/>
    <w:rsid w:val="00FD5421"/>
    <w:rsid w:val="00FD7D02"/>
    <w:rsid w:val="00FE1456"/>
    <w:rsid w:val="00FE178C"/>
    <w:rsid w:val="00FE46C2"/>
    <w:rsid w:val="00FE5BA5"/>
    <w:rsid w:val="00FE76E8"/>
    <w:rsid w:val="00FF3E1D"/>
    <w:rsid w:val="00FF41B3"/>
    <w:rsid w:val="13D77278"/>
    <w:rsid w:val="179E2D72"/>
    <w:rsid w:val="5DB727D2"/>
    <w:rsid w:val="5DE666E6"/>
  </w:rsids>
  <m:mathPr>
    <m:mathFont m:val="Cambria Math"/>
    <m:brkBin m:val="before"/>
    <m:brkBinSub m:val="--"/>
    <m:smallFrac m:val="0"/>
    <m:dispDef/>
    <m:lMargin m:val="0"/>
    <m:rMargin m:val="0"/>
    <m:defJc m:val="centerGroup"/>
    <m:wrapIndent m:val="1440"/>
    <m:intLim m:val="subSup"/>
    <m:naryLim m:val="undOvr"/>
  </m:mathPr>
  <w:doNotAutoCompressPictures/>
  <w:themeFontLang w:val="ro-RO"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Times New Roman" w:hAnsi="Times New Roman" w:eastAsia="Times New Roman" w:cs="Times New Roman"/>
      <w:lang w:val="ro-RO" w:eastAsia="en-US" w:bidi="ar-SA"/>
    </w:rPr>
  </w:style>
  <w:style w:type="paragraph" w:styleId="2">
    <w:name w:val="heading 1"/>
    <w:basedOn w:val="1"/>
    <w:next w:val="1"/>
    <w:link w:val="20"/>
    <w:qFormat/>
    <w:uiPriority w:val="9"/>
    <w:pPr>
      <w:keepNext/>
      <w:spacing w:before="240" w:after="60"/>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spacing w:before="240" w:after="60"/>
      <w:outlineLvl w:val="1"/>
    </w:pPr>
    <w:rPr>
      <w:rFonts w:asciiTheme="majorHAnsi" w:hAnsiTheme="majorHAnsi" w:eastAsiaTheme="majorEastAsia"/>
      <w:b/>
      <w:bCs/>
      <w:i/>
      <w:iCs/>
      <w:sz w:val="28"/>
      <w:szCs w:val="28"/>
    </w:rPr>
  </w:style>
  <w:style w:type="paragraph" w:styleId="4">
    <w:name w:val="heading 3"/>
    <w:basedOn w:val="1"/>
    <w:next w:val="1"/>
    <w:link w:val="22"/>
    <w:unhideWhenUsed/>
    <w:qFormat/>
    <w:uiPriority w:val="9"/>
    <w:pPr>
      <w:keepNext/>
      <w:spacing w:before="240" w:after="60"/>
      <w:outlineLvl w:val="2"/>
    </w:pPr>
    <w:rPr>
      <w:rFonts w:asciiTheme="majorHAnsi" w:hAnsiTheme="majorHAnsi" w:eastAsiaTheme="majorEastAsia"/>
      <w:b/>
      <w:bCs/>
      <w:sz w:val="26"/>
      <w:szCs w:val="26"/>
    </w:rPr>
  </w:style>
  <w:style w:type="paragraph" w:styleId="5">
    <w:name w:val="heading 4"/>
    <w:basedOn w:val="1"/>
    <w:next w:val="1"/>
    <w:link w:val="23"/>
    <w:unhideWhenUsed/>
    <w:qFormat/>
    <w:uiPriority w:val="9"/>
    <w:pPr>
      <w:keepNext/>
      <w:spacing w:before="240" w:after="60"/>
      <w:outlineLvl w:val="3"/>
    </w:pPr>
    <w:rPr>
      <w:rFonts w:asciiTheme="minorHAnsi" w:hAnsiTheme="minorHAnsi" w:eastAsiaTheme="minorEastAsia"/>
      <w:b/>
      <w:bCs/>
      <w:sz w:val="28"/>
      <w:szCs w:val="28"/>
    </w:rPr>
  </w:style>
  <w:style w:type="paragraph" w:styleId="6">
    <w:name w:val="heading 5"/>
    <w:basedOn w:val="1"/>
    <w:link w:val="24"/>
    <w:qFormat/>
    <w:uiPriority w:val="9"/>
    <w:pPr>
      <w:widowControl/>
      <w:autoSpaceDE/>
      <w:autoSpaceDN/>
      <w:adjustRightInd/>
      <w:spacing w:before="100" w:beforeAutospacing="1" w:after="100" w:afterAutospacing="1"/>
      <w:outlineLvl w:val="4"/>
    </w:pPr>
    <w:rPr>
      <w:b/>
      <w:bCs/>
      <w:lang w:eastAsia="ro-RO"/>
    </w:rPr>
  </w:style>
  <w:style w:type="character" w:default="1" w:styleId="7">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9">
    <w:name w:val="Balloon Text"/>
    <w:basedOn w:val="1"/>
    <w:link w:val="45"/>
    <w:semiHidden/>
    <w:unhideWhenUsed/>
    <w:qFormat/>
    <w:uiPriority w:val="99"/>
    <w:rPr>
      <w:rFonts w:ascii="Tahoma" w:hAnsi="Tahoma" w:cs="Tahoma"/>
      <w:sz w:val="16"/>
      <w:szCs w:val="16"/>
    </w:rPr>
  </w:style>
  <w:style w:type="paragraph" w:styleId="10">
    <w:name w:val="Body Text"/>
    <w:basedOn w:val="1"/>
    <w:link w:val="46"/>
    <w:qFormat/>
    <w:uiPriority w:val="99"/>
    <w:pPr>
      <w:widowControl/>
      <w:suppressAutoHyphens/>
      <w:autoSpaceDE/>
      <w:autoSpaceDN/>
      <w:adjustRightInd/>
    </w:pPr>
    <w:rPr>
      <w:color w:val="000000"/>
      <w:sz w:val="24"/>
      <w:lang w:val="en-GB" w:eastAsia="ar-SA"/>
    </w:rPr>
  </w:style>
  <w:style w:type="character" w:styleId="11">
    <w:name w:val="Emphasis"/>
    <w:basedOn w:val="7"/>
    <w:qFormat/>
    <w:uiPriority w:val="20"/>
    <w:rPr>
      <w:rFonts w:cs="Times New Roman"/>
      <w:i/>
      <w:iCs/>
    </w:rPr>
  </w:style>
  <w:style w:type="paragraph" w:styleId="12">
    <w:name w:val="footer"/>
    <w:basedOn w:val="1"/>
    <w:link w:val="44"/>
    <w:unhideWhenUsed/>
    <w:qFormat/>
    <w:uiPriority w:val="99"/>
    <w:pPr>
      <w:tabs>
        <w:tab w:val="center" w:pos="4680"/>
        <w:tab w:val="right" w:pos="9360"/>
      </w:tabs>
    </w:pPr>
  </w:style>
  <w:style w:type="paragraph" w:styleId="13">
    <w:name w:val="header"/>
    <w:basedOn w:val="1"/>
    <w:link w:val="43"/>
    <w:unhideWhenUsed/>
    <w:qFormat/>
    <w:uiPriority w:val="99"/>
    <w:pPr>
      <w:tabs>
        <w:tab w:val="center" w:pos="4680"/>
        <w:tab w:val="right" w:pos="9360"/>
      </w:tabs>
    </w:pPr>
  </w:style>
  <w:style w:type="character" w:styleId="14">
    <w:name w:val="Hyperlink"/>
    <w:basedOn w:val="7"/>
    <w:qFormat/>
    <w:uiPriority w:val="99"/>
    <w:rPr>
      <w:rFonts w:cs="Times New Roman"/>
      <w:color w:val="0000FF"/>
      <w:u w:val="single"/>
    </w:rPr>
  </w:style>
  <w:style w:type="paragraph" w:styleId="15">
    <w:name w:val="Normal (Web)"/>
    <w:basedOn w:val="1"/>
    <w:semiHidden/>
    <w:unhideWhenUsed/>
    <w:qFormat/>
    <w:uiPriority w:val="99"/>
    <w:pPr>
      <w:widowControl/>
      <w:autoSpaceDE/>
      <w:autoSpaceDN/>
      <w:adjustRightInd/>
      <w:spacing w:before="100" w:beforeAutospacing="1" w:after="100" w:afterAutospacing="1"/>
    </w:pPr>
    <w:rPr>
      <w:sz w:val="24"/>
      <w:szCs w:val="24"/>
      <w:lang w:eastAsia="ro-RO"/>
    </w:rPr>
  </w:style>
  <w:style w:type="character" w:styleId="16">
    <w:name w:val="Strong"/>
    <w:basedOn w:val="7"/>
    <w:qFormat/>
    <w:uiPriority w:val="22"/>
    <w:rPr>
      <w:rFonts w:cs="Times New Roman"/>
      <w:b/>
      <w:bCs/>
    </w:rPr>
  </w:style>
  <w:style w:type="paragraph" w:styleId="17">
    <w:name w:val="Subtitle"/>
    <w:basedOn w:val="1"/>
    <w:next w:val="1"/>
    <w:link w:val="49"/>
    <w:qFormat/>
    <w:uiPriority w:val="11"/>
    <w:pPr>
      <w:spacing w:after="60"/>
      <w:jc w:val="center"/>
      <w:outlineLvl w:val="1"/>
    </w:pPr>
    <w:rPr>
      <w:rFonts w:asciiTheme="majorHAnsi" w:hAnsiTheme="majorHAnsi" w:eastAsiaTheme="majorEastAsia"/>
      <w:sz w:val="24"/>
      <w:szCs w:val="24"/>
    </w:rPr>
  </w:style>
  <w:style w:type="table" w:styleId="18">
    <w:name w:val="Table Grid"/>
    <w:basedOn w:val="8"/>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9">
    <w:name w:val="Title"/>
    <w:basedOn w:val="1"/>
    <w:next w:val="1"/>
    <w:link w:val="48"/>
    <w:qFormat/>
    <w:uiPriority w:val="10"/>
    <w:pPr>
      <w:spacing w:before="240" w:after="60"/>
      <w:jc w:val="center"/>
      <w:outlineLvl w:val="0"/>
    </w:pPr>
    <w:rPr>
      <w:rFonts w:asciiTheme="majorHAnsi" w:hAnsiTheme="majorHAnsi" w:eastAsiaTheme="majorEastAsia"/>
      <w:b/>
      <w:bCs/>
      <w:kern w:val="28"/>
      <w:sz w:val="32"/>
      <w:szCs w:val="32"/>
    </w:rPr>
  </w:style>
  <w:style w:type="character" w:customStyle="1" w:styleId="20">
    <w:name w:val="Heading 1 Char"/>
    <w:basedOn w:val="7"/>
    <w:link w:val="2"/>
    <w:qFormat/>
    <w:locked/>
    <w:uiPriority w:val="9"/>
    <w:rPr>
      <w:rFonts w:cs="Times New Roman" w:asciiTheme="majorHAnsi" w:hAnsiTheme="majorHAnsi" w:eastAsiaTheme="majorEastAsia"/>
      <w:b/>
      <w:bCs/>
      <w:kern w:val="32"/>
      <w:sz w:val="32"/>
      <w:szCs w:val="32"/>
      <w:lang w:eastAsia="en-US"/>
    </w:rPr>
  </w:style>
  <w:style w:type="character" w:customStyle="1" w:styleId="21">
    <w:name w:val="Heading 2 Char"/>
    <w:basedOn w:val="7"/>
    <w:link w:val="3"/>
    <w:qFormat/>
    <w:locked/>
    <w:uiPriority w:val="9"/>
    <w:rPr>
      <w:rFonts w:cs="Times New Roman" w:asciiTheme="majorHAnsi" w:hAnsiTheme="majorHAnsi" w:eastAsiaTheme="majorEastAsia"/>
      <w:b/>
      <w:bCs/>
      <w:i/>
      <w:iCs/>
      <w:sz w:val="28"/>
      <w:szCs w:val="28"/>
      <w:lang w:eastAsia="en-US"/>
    </w:rPr>
  </w:style>
  <w:style w:type="character" w:customStyle="1" w:styleId="22">
    <w:name w:val="Heading 3 Char"/>
    <w:basedOn w:val="7"/>
    <w:link w:val="4"/>
    <w:qFormat/>
    <w:locked/>
    <w:uiPriority w:val="9"/>
    <w:rPr>
      <w:rFonts w:cs="Times New Roman" w:asciiTheme="majorHAnsi" w:hAnsiTheme="majorHAnsi" w:eastAsiaTheme="majorEastAsia"/>
      <w:b/>
      <w:bCs/>
      <w:sz w:val="26"/>
      <w:szCs w:val="26"/>
      <w:lang w:eastAsia="en-US"/>
    </w:rPr>
  </w:style>
  <w:style w:type="character" w:customStyle="1" w:styleId="23">
    <w:name w:val="Heading 4 Char"/>
    <w:basedOn w:val="7"/>
    <w:link w:val="5"/>
    <w:qFormat/>
    <w:locked/>
    <w:uiPriority w:val="9"/>
    <w:rPr>
      <w:rFonts w:cs="Times New Roman" w:asciiTheme="minorHAnsi" w:hAnsiTheme="minorHAnsi" w:eastAsiaTheme="minorEastAsia"/>
      <w:b/>
      <w:bCs/>
      <w:sz w:val="28"/>
      <w:szCs w:val="28"/>
      <w:lang w:eastAsia="en-US"/>
    </w:rPr>
  </w:style>
  <w:style w:type="character" w:customStyle="1" w:styleId="24">
    <w:name w:val="Heading 5 Char"/>
    <w:basedOn w:val="7"/>
    <w:link w:val="6"/>
    <w:qFormat/>
    <w:locked/>
    <w:uiPriority w:val="9"/>
    <w:rPr>
      <w:rFonts w:ascii="Times New Roman" w:hAnsi="Times New Roman" w:cs="Times New Roman"/>
      <w:b/>
      <w:bCs/>
    </w:rPr>
  </w:style>
  <w:style w:type="paragraph" w:customStyle="1" w:styleId="25">
    <w:name w:val="Style 9"/>
    <w:qFormat/>
    <w:uiPriority w:val="99"/>
    <w:pPr>
      <w:widowControl w:val="0"/>
      <w:autoSpaceDE w:val="0"/>
      <w:autoSpaceDN w:val="0"/>
      <w:ind w:left="720"/>
    </w:pPr>
    <w:rPr>
      <w:rFonts w:ascii="Times New Roman" w:hAnsi="Times New Roman" w:eastAsia="Times New Roman" w:cs="Times New Roman"/>
      <w:sz w:val="22"/>
      <w:szCs w:val="22"/>
      <w:lang w:val="ro-RO" w:eastAsia="en-US" w:bidi="ar-SA"/>
    </w:rPr>
  </w:style>
  <w:style w:type="paragraph" w:customStyle="1" w:styleId="26">
    <w:name w:val="Style 1"/>
    <w:qFormat/>
    <w:uiPriority w:val="99"/>
    <w:pPr>
      <w:widowControl w:val="0"/>
      <w:autoSpaceDE w:val="0"/>
      <w:autoSpaceDN w:val="0"/>
      <w:adjustRightInd w:val="0"/>
    </w:pPr>
    <w:rPr>
      <w:rFonts w:ascii="Times New Roman" w:hAnsi="Times New Roman" w:eastAsia="Times New Roman" w:cs="Times New Roman"/>
      <w:lang w:val="ro-RO" w:eastAsia="en-US" w:bidi="ar-SA"/>
    </w:rPr>
  </w:style>
  <w:style w:type="paragraph" w:customStyle="1" w:styleId="27">
    <w:name w:val="Style 14"/>
    <w:qFormat/>
    <w:uiPriority w:val="99"/>
    <w:pPr>
      <w:widowControl w:val="0"/>
      <w:autoSpaceDE w:val="0"/>
      <w:autoSpaceDN w:val="0"/>
      <w:spacing w:before="36"/>
      <w:ind w:left="792" w:right="648" w:firstLine="216"/>
      <w:jc w:val="both"/>
    </w:pPr>
    <w:rPr>
      <w:rFonts w:ascii="Times New Roman" w:hAnsi="Times New Roman" w:eastAsia="Times New Roman" w:cs="Times New Roman"/>
      <w:sz w:val="22"/>
      <w:szCs w:val="22"/>
      <w:lang w:val="ro-RO" w:eastAsia="en-US" w:bidi="ar-SA"/>
    </w:rPr>
  </w:style>
  <w:style w:type="paragraph" w:customStyle="1" w:styleId="28">
    <w:name w:val="Style 2"/>
    <w:qFormat/>
    <w:uiPriority w:val="99"/>
    <w:pPr>
      <w:widowControl w:val="0"/>
      <w:autoSpaceDE w:val="0"/>
      <w:autoSpaceDN w:val="0"/>
      <w:spacing w:before="252" w:line="271" w:lineRule="auto"/>
    </w:pPr>
    <w:rPr>
      <w:rFonts w:ascii="Garamond" w:hAnsi="Garamond" w:eastAsia="Times New Roman" w:cs="Garamond"/>
      <w:sz w:val="24"/>
      <w:szCs w:val="24"/>
      <w:lang w:val="ro-RO" w:eastAsia="en-US" w:bidi="ar-SA"/>
    </w:rPr>
  </w:style>
  <w:style w:type="paragraph" w:customStyle="1" w:styleId="29">
    <w:name w:val="Style 3"/>
    <w:qFormat/>
    <w:uiPriority w:val="99"/>
    <w:pPr>
      <w:widowControl w:val="0"/>
      <w:autoSpaceDE w:val="0"/>
      <w:autoSpaceDN w:val="0"/>
      <w:ind w:firstLine="720"/>
      <w:jc w:val="both"/>
    </w:pPr>
    <w:rPr>
      <w:rFonts w:ascii="Garamond" w:hAnsi="Garamond" w:eastAsia="Times New Roman" w:cs="Garamond"/>
      <w:sz w:val="24"/>
      <w:szCs w:val="24"/>
      <w:lang w:val="ro-RO" w:eastAsia="en-US" w:bidi="ar-SA"/>
    </w:rPr>
  </w:style>
  <w:style w:type="paragraph" w:customStyle="1" w:styleId="30">
    <w:name w:val="Style 4"/>
    <w:qFormat/>
    <w:uiPriority w:val="99"/>
    <w:pPr>
      <w:widowControl w:val="0"/>
      <w:autoSpaceDE w:val="0"/>
      <w:autoSpaceDN w:val="0"/>
      <w:spacing w:before="36"/>
      <w:ind w:left="72" w:right="72" w:firstLine="216"/>
      <w:jc w:val="both"/>
    </w:pPr>
    <w:rPr>
      <w:rFonts w:ascii="Garamond" w:hAnsi="Garamond" w:eastAsia="Times New Roman" w:cs="Garamond"/>
      <w:sz w:val="22"/>
      <w:szCs w:val="22"/>
      <w:lang w:val="ro-RO" w:eastAsia="en-US" w:bidi="ar-SA"/>
    </w:rPr>
  </w:style>
  <w:style w:type="paragraph" w:customStyle="1" w:styleId="31">
    <w:name w:val="Style 5"/>
    <w:qFormat/>
    <w:uiPriority w:val="99"/>
    <w:pPr>
      <w:widowControl w:val="0"/>
      <w:autoSpaceDE w:val="0"/>
      <w:autoSpaceDN w:val="0"/>
      <w:spacing w:before="36"/>
      <w:ind w:firstLine="360"/>
      <w:jc w:val="both"/>
    </w:pPr>
    <w:rPr>
      <w:rFonts w:ascii="Times New Roman" w:hAnsi="Times New Roman" w:eastAsia="Times New Roman" w:cs="Times New Roman"/>
      <w:sz w:val="22"/>
      <w:szCs w:val="22"/>
      <w:lang w:val="ro-RO" w:eastAsia="en-US" w:bidi="ar-SA"/>
    </w:rPr>
  </w:style>
  <w:style w:type="paragraph" w:customStyle="1" w:styleId="32">
    <w:name w:val="Style 6"/>
    <w:qFormat/>
    <w:uiPriority w:val="99"/>
    <w:pPr>
      <w:widowControl w:val="0"/>
      <w:autoSpaceDE w:val="0"/>
      <w:autoSpaceDN w:val="0"/>
      <w:ind w:left="72"/>
    </w:pPr>
    <w:rPr>
      <w:rFonts w:ascii="Times New Roman" w:hAnsi="Times New Roman" w:eastAsia="Times New Roman" w:cs="Times New Roman"/>
      <w:sz w:val="22"/>
      <w:szCs w:val="22"/>
      <w:lang w:val="ro-RO" w:eastAsia="en-US" w:bidi="ar-SA"/>
    </w:rPr>
  </w:style>
  <w:style w:type="paragraph" w:customStyle="1" w:styleId="33">
    <w:name w:val="Style 13"/>
    <w:qFormat/>
    <w:uiPriority w:val="99"/>
    <w:pPr>
      <w:widowControl w:val="0"/>
      <w:autoSpaceDE w:val="0"/>
      <w:autoSpaceDN w:val="0"/>
      <w:ind w:right="144"/>
      <w:jc w:val="right"/>
    </w:pPr>
    <w:rPr>
      <w:rFonts w:ascii="Garamond" w:hAnsi="Garamond" w:eastAsia="Times New Roman" w:cs="Garamond"/>
      <w:sz w:val="18"/>
      <w:szCs w:val="18"/>
      <w:lang w:val="ro-RO" w:eastAsia="en-US" w:bidi="ar-SA"/>
    </w:rPr>
  </w:style>
  <w:style w:type="paragraph" w:customStyle="1" w:styleId="34">
    <w:name w:val="Style 7"/>
    <w:qFormat/>
    <w:uiPriority w:val="99"/>
    <w:pPr>
      <w:widowControl w:val="0"/>
      <w:autoSpaceDE w:val="0"/>
      <w:autoSpaceDN w:val="0"/>
      <w:ind w:right="72"/>
      <w:jc w:val="right"/>
    </w:pPr>
    <w:rPr>
      <w:rFonts w:ascii="Times New Roman" w:hAnsi="Times New Roman" w:eastAsia="Times New Roman" w:cs="Times New Roman"/>
      <w:sz w:val="22"/>
      <w:szCs w:val="22"/>
      <w:lang w:val="ro-RO" w:eastAsia="en-US" w:bidi="ar-SA"/>
    </w:rPr>
  </w:style>
  <w:style w:type="paragraph" w:customStyle="1" w:styleId="35">
    <w:name w:val="Style 10"/>
    <w:qFormat/>
    <w:uiPriority w:val="99"/>
    <w:pPr>
      <w:widowControl w:val="0"/>
      <w:autoSpaceDE w:val="0"/>
      <w:autoSpaceDN w:val="0"/>
      <w:spacing w:before="36"/>
      <w:ind w:right="144" w:firstLine="216"/>
    </w:pPr>
    <w:rPr>
      <w:rFonts w:ascii="Garamond" w:hAnsi="Garamond" w:eastAsia="Times New Roman" w:cs="Garamond"/>
      <w:sz w:val="22"/>
      <w:szCs w:val="22"/>
      <w:lang w:val="ro-RO" w:eastAsia="en-US" w:bidi="ar-SA"/>
    </w:rPr>
  </w:style>
  <w:style w:type="paragraph" w:customStyle="1" w:styleId="36">
    <w:name w:val="Style 8"/>
    <w:qFormat/>
    <w:uiPriority w:val="99"/>
    <w:pPr>
      <w:widowControl w:val="0"/>
      <w:autoSpaceDE w:val="0"/>
      <w:autoSpaceDN w:val="0"/>
      <w:spacing w:line="360" w:lineRule="auto"/>
      <w:ind w:left="360"/>
    </w:pPr>
    <w:rPr>
      <w:rFonts w:ascii="Times New Roman" w:hAnsi="Times New Roman" w:eastAsia="Times New Roman" w:cs="Times New Roman"/>
      <w:i/>
      <w:iCs/>
      <w:sz w:val="22"/>
      <w:szCs w:val="22"/>
      <w:lang w:val="ro-RO" w:eastAsia="en-US" w:bidi="ar-SA"/>
    </w:rPr>
  </w:style>
  <w:style w:type="paragraph" w:customStyle="1" w:styleId="37">
    <w:name w:val="Style 12"/>
    <w:qFormat/>
    <w:uiPriority w:val="99"/>
    <w:pPr>
      <w:widowControl w:val="0"/>
      <w:autoSpaceDE w:val="0"/>
      <w:autoSpaceDN w:val="0"/>
      <w:ind w:left="576"/>
    </w:pPr>
    <w:rPr>
      <w:rFonts w:ascii="Garamond" w:hAnsi="Garamond" w:eastAsia="Times New Roman" w:cs="Garamond"/>
      <w:sz w:val="24"/>
      <w:szCs w:val="24"/>
      <w:lang w:val="ro-RO" w:eastAsia="en-US" w:bidi="ar-SA"/>
    </w:rPr>
  </w:style>
  <w:style w:type="character" w:customStyle="1" w:styleId="38">
    <w:name w:val="Character Style 1"/>
    <w:qFormat/>
    <w:uiPriority w:val="99"/>
    <w:rPr>
      <w:sz w:val="22"/>
    </w:rPr>
  </w:style>
  <w:style w:type="character" w:customStyle="1" w:styleId="39">
    <w:name w:val="Character Style 4"/>
    <w:qFormat/>
    <w:uiPriority w:val="99"/>
    <w:rPr>
      <w:rFonts w:ascii="Garamond" w:hAnsi="Garamond"/>
      <w:sz w:val="22"/>
    </w:rPr>
  </w:style>
  <w:style w:type="character" w:customStyle="1" w:styleId="40">
    <w:name w:val="Character Style 3"/>
    <w:qFormat/>
    <w:uiPriority w:val="99"/>
    <w:rPr>
      <w:i/>
      <w:sz w:val="22"/>
    </w:rPr>
  </w:style>
  <w:style w:type="character" w:customStyle="1" w:styleId="41">
    <w:name w:val="Character Style 2"/>
    <w:qFormat/>
    <w:uiPriority w:val="99"/>
    <w:rPr>
      <w:rFonts w:ascii="Garamond" w:hAnsi="Garamond"/>
      <w:sz w:val="24"/>
    </w:rPr>
  </w:style>
  <w:style w:type="character" w:customStyle="1" w:styleId="42">
    <w:name w:val="Character Style 5"/>
    <w:qFormat/>
    <w:uiPriority w:val="99"/>
    <w:rPr>
      <w:rFonts w:ascii="Garamond" w:hAnsi="Garamond"/>
      <w:sz w:val="18"/>
    </w:rPr>
  </w:style>
  <w:style w:type="character" w:customStyle="1" w:styleId="43">
    <w:name w:val="Header Char"/>
    <w:basedOn w:val="7"/>
    <w:link w:val="13"/>
    <w:qFormat/>
    <w:locked/>
    <w:uiPriority w:val="99"/>
    <w:rPr>
      <w:rFonts w:ascii="Times New Roman" w:hAnsi="Times New Roman" w:cs="Times New Roman"/>
      <w:sz w:val="20"/>
      <w:lang w:val="ro-RO"/>
    </w:rPr>
  </w:style>
  <w:style w:type="character" w:customStyle="1" w:styleId="44">
    <w:name w:val="Footer Char"/>
    <w:basedOn w:val="7"/>
    <w:link w:val="12"/>
    <w:qFormat/>
    <w:locked/>
    <w:uiPriority w:val="99"/>
    <w:rPr>
      <w:rFonts w:ascii="Times New Roman" w:hAnsi="Times New Roman" w:cs="Times New Roman"/>
      <w:sz w:val="20"/>
      <w:lang w:val="ro-RO"/>
    </w:rPr>
  </w:style>
  <w:style w:type="character" w:customStyle="1" w:styleId="45">
    <w:name w:val="Balloon Text Char"/>
    <w:basedOn w:val="7"/>
    <w:link w:val="9"/>
    <w:semiHidden/>
    <w:qFormat/>
    <w:locked/>
    <w:uiPriority w:val="99"/>
    <w:rPr>
      <w:rFonts w:ascii="Tahoma" w:hAnsi="Tahoma" w:cs="Times New Roman"/>
      <w:sz w:val="16"/>
      <w:lang w:val="ro-RO"/>
    </w:rPr>
  </w:style>
  <w:style w:type="character" w:customStyle="1" w:styleId="46">
    <w:name w:val="Body Text Char"/>
    <w:basedOn w:val="7"/>
    <w:link w:val="10"/>
    <w:qFormat/>
    <w:locked/>
    <w:uiPriority w:val="99"/>
    <w:rPr>
      <w:rFonts w:ascii="Times New Roman" w:hAnsi="Times New Roman" w:cs="Times New Roman"/>
      <w:color w:val="000000"/>
      <w:sz w:val="20"/>
      <w:lang w:val="en-GB" w:eastAsia="ar-SA" w:bidi="ar-SA"/>
    </w:rPr>
  </w:style>
  <w:style w:type="paragraph" w:customStyle="1" w:styleId="47">
    <w:name w:val="Frame contents"/>
    <w:basedOn w:val="10"/>
    <w:qFormat/>
    <w:uiPriority w:val="0"/>
  </w:style>
  <w:style w:type="character" w:customStyle="1" w:styleId="48">
    <w:name w:val="Title Char"/>
    <w:basedOn w:val="7"/>
    <w:link w:val="19"/>
    <w:qFormat/>
    <w:locked/>
    <w:uiPriority w:val="10"/>
    <w:rPr>
      <w:rFonts w:cs="Times New Roman" w:asciiTheme="majorHAnsi" w:hAnsiTheme="majorHAnsi" w:eastAsiaTheme="majorEastAsia"/>
      <w:b/>
      <w:bCs/>
      <w:kern w:val="28"/>
      <w:sz w:val="32"/>
      <w:szCs w:val="32"/>
      <w:lang w:eastAsia="en-US"/>
    </w:rPr>
  </w:style>
  <w:style w:type="character" w:customStyle="1" w:styleId="49">
    <w:name w:val="Subtitle Char"/>
    <w:basedOn w:val="7"/>
    <w:link w:val="17"/>
    <w:qFormat/>
    <w:locked/>
    <w:uiPriority w:val="11"/>
    <w:rPr>
      <w:rFonts w:cs="Times New Roman" w:asciiTheme="majorHAnsi" w:hAnsiTheme="majorHAnsi" w:eastAsiaTheme="majorEastAsia"/>
      <w:sz w:val="24"/>
      <w:szCs w:val="24"/>
      <w:lang w:eastAsia="en-US"/>
    </w:rPr>
  </w:style>
  <w:style w:type="paragraph" w:customStyle="1" w:styleId="50">
    <w:name w:val="msoheadercxspmiddle"/>
    <w:basedOn w:val="1"/>
    <w:qFormat/>
    <w:uiPriority w:val="99"/>
    <w:pPr>
      <w:widowControl/>
      <w:autoSpaceDE/>
      <w:autoSpaceDN/>
      <w:adjustRightInd/>
      <w:spacing w:before="100" w:beforeAutospacing="1" w:after="100" w:afterAutospacing="1"/>
    </w:pPr>
    <w:rPr>
      <w:sz w:val="24"/>
      <w:szCs w:val="24"/>
      <w:lang w:val="en-US"/>
    </w:rPr>
  </w:style>
  <w:style w:type="paragraph" w:customStyle="1" w:styleId="51">
    <w:name w:val="msoheadercxsplast"/>
    <w:basedOn w:val="1"/>
    <w:qFormat/>
    <w:uiPriority w:val="99"/>
    <w:pPr>
      <w:widowControl/>
      <w:autoSpaceDE/>
      <w:autoSpaceDN/>
      <w:adjustRightInd/>
      <w:spacing w:before="100" w:beforeAutospacing="1" w:after="100" w:afterAutospacing="1"/>
    </w:pPr>
    <w:rPr>
      <w:sz w:val="24"/>
      <w:szCs w:val="24"/>
      <w:lang w:val="en-US"/>
    </w:rPr>
  </w:style>
  <w:style w:type="paragraph" w:customStyle="1" w:styleId="52">
    <w:name w:val="a_l p_0 s_1 t_23"/>
    <w:basedOn w:val="1"/>
    <w:qFormat/>
    <w:uiPriority w:val="99"/>
    <w:pPr>
      <w:widowControl/>
      <w:autoSpaceDE/>
      <w:autoSpaceDN/>
      <w:adjustRightInd/>
      <w:spacing w:before="100" w:beforeAutospacing="1" w:after="100" w:afterAutospacing="1"/>
    </w:pPr>
    <w:rPr>
      <w:sz w:val="24"/>
      <w:szCs w:val="24"/>
      <w:lang w:val="en-US"/>
    </w:rPr>
  </w:style>
  <w:style w:type="paragraph" w:customStyle="1" w:styleId="53">
    <w:name w:val="msoheadercxspmiddlecxspmiddlecxsplast"/>
    <w:basedOn w:val="1"/>
    <w:qFormat/>
    <w:uiPriority w:val="99"/>
    <w:pPr>
      <w:widowControl/>
      <w:autoSpaceDE/>
      <w:autoSpaceDN/>
      <w:adjustRightInd/>
      <w:spacing w:before="100" w:beforeAutospacing="1" w:after="100" w:afterAutospacing="1"/>
    </w:pPr>
    <w:rPr>
      <w:sz w:val="24"/>
      <w:szCs w:val="24"/>
      <w:lang w:val="en-US"/>
    </w:rPr>
  </w:style>
  <w:style w:type="paragraph" w:customStyle="1" w:styleId="54">
    <w:name w:val="Default"/>
    <w:qFormat/>
    <w:uiPriority w:val="0"/>
    <w:pPr>
      <w:autoSpaceDE w:val="0"/>
      <w:autoSpaceDN w:val="0"/>
      <w:adjustRightInd w:val="0"/>
    </w:pPr>
    <w:rPr>
      <w:rFonts w:ascii="Times New Roman" w:hAnsi="Times New Roman" w:eastAsia="Times New Roman" w:cs="Times New Roman"/>
      <w:color w:val="000000"/>
      <w:sz w:val="24"/>
      <w:szCs w:val="24"/>
      <w:lang w:val="ro-RO" w:eastAsia="ro-RO" w:bidi="ar-SA"/>
    </w:rPr>
  </w:style>
  <w:style w:type="paragraph" w:styleId="55">
    <w:name w:val="List Paragraph"/>
    <w:basedOn w:val="1"/>
    <w:qFormat/>
    <w:uiPriority w:val="1"/>
    <w:pPr>
      <w:widowControl/>
      <w:autoSpaceDE/>
      <w:autoSpaceDN/>
      <w:adjustRightInd/>
      <w:spacing w:after="200" w:line="276" w:lineRule="auto"/>
      <w:ind w:left="720"/>
      <w:contextualSpacing/>
    </w:pPr>
    <w:rPr>
      <w:rFonts w:ascii="Calibri" w:hAnsi="Calibri"/>
      <w:sz w:val="22"/>
      <w:szCs w:val="22"/>
      <w:lang w:val="en-US"/>
    </w:rPr>
  </w:style>
  <w:style w:type="paragraph" w:styleId="56">
    <w:name w:val="No Spacing"/>
    <w:qFormat/>
    <w:uiPriority w:val="1"/>
    <w:rPr>
      <w:rFonts w:ascii="Calibri" w:hAnsi="Calibri" w:eastAsia="Times New Roman" w:cs="Times New Roman"/>
      <w:sz w:val="22"/>
      <w:szCs w:val="22"/>
      <w:lang w:val="en-US" w:eastAsia="en-US" w:bidi="ar-SA"/>
    </w:rPr>
  </w:style>
  <w:style w:type="paragraph" w:customStyle="1" w:styleId="57">
    <w:name w:val="Table Paragraph"/>
    <w:basedOn w:val="1"/>
    <w:qFormat/>
    <w:uiPriority w:val="1"/>
    <w:pPr>
      <w:adjustRightInd/>
      <w:ind w:left="105"/>
    </w:pPr>
    <w:rPr>
      <w:rFonts w:ascii="Arial MT" w:hAnsi="Arial MT" w:eastAsia="Arial MT" w:cs="Arial MT"/>
      <w:sz w:val="22"/>
      <w:szCs w:val="22"/>
    </w:rPr>
  </w:style>
  <w:style w:type="table" w:customStyle="1" w:styleId="58">
    <w:name w:val="Table Normal1"/>
    <w:semiHidden/>
    <w:qFormat/>
    <w:uiPriority w:val="2"/>
    <w:pPr>
      <w:widowControl w:val="0"/>
      <w:autoSpaceDE w:val="0"/>
      <w:autoSpaceDN w:val="0"/>
    </w:pPr>
    <w:rPr>
      <w:rFonts w:asciiTheme="minorHAnsi" w:hAnsiTheme="minorHAnsi" w:eastAsiaTheme="minorHAnsi" w:cstheme="minorBidi"/>
      <w:sz w:val="22"/>
      <w:szCs w:val="22"/>
    </w:rPr>
    <w:tblPr>
      <w:tblCellMar>
        <w:top w:w="0" w:type="dxa"/>
        <w:left w:w="0" w:type="dxa"/>
        <w:bottom w:w="0" w:type="dxa"/>
        <w:right w:w="0" w:type="dxa"/>
      </w:tblCellMar>
    </w:tblPr>
  </w:style>
  <w:style w:type="character" w:customStyle="1" w:styleId="59">
    <w:name w:val="Font Style35"/>
    <w:qFormat/>
    <w:uiPriority w:val="99"/>
    <w:rPr>
      <w:rFonts w:ascii="Times New Roman" w:hAnsi="Times New Roman" w:cs="Times New Roman"/>
      <w:color w:val="000000"/>
      <w:spacing w:val="10"/>
      <w:sz w:val="20"/>
      <w:szCs w:val="20"/>
    </w:rPr>
  </w:style>
  <w:style w:type="paragraph" w:customStyle="1" w:styleId="60">
    <w:name w:val="Style27"/>
    <w:basedOn w:val="1"/>
    <w:uiPriority w:val="99"/>
    <w:pPr>
      <w:spacing w:line="272" w:lineRule="exact"/>
      <w:ind w:firstLine="374"/>
      <w:jc w:val="both"/>
    </w:pPr>
    <w:rPr>
      <w:sz w:val="24"/>
      <w:szCs w:val="24"/>
      <w:lang w:val="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C637B-5996-4390-B2C4-E0F8BFA324B2}">
  <ds:schemaRefs/>
</ds:datastoreItem>
</file>

<file path=docProps/app.xml><?xml version="1.0" encoding="utf-8"?>
<Properties xmlns="http://schemas.openxmlformats.org/officeDocument/2006/extended-properties" xmlns:vt="http://schemas.openxmlformats.org/officeDocument/2006/docPropsVTypes">
  <Template>Normal.dotm</Template>
  <Company>Office</Company>
  <Pages>3</Pages>
  <Words>952</Words>
  <Characters>5526</Characters>
  <Lines>46</Lines>
  <Paragraphs>12</Paragraphs>
  <TotalTime>5</TotalTime>
  <ScaleCrop>false</ScaleCrop>
  <LinksUpToDate>false</LinksUpToDate>
  <CharactersWithSpaces>6466</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2024-09-17T09:54:00Z</dcterms:created>
  <dc:creator>Catalin</dc:creator>
  <cp:lastModifiedBy>Ungureanu Romus</cp:lastModifiedBy>
  <cp:lastPrinted>2025-03-14T07:11:04Z</cp:lastPrinted>
  <dcterms:modified xsi:type="dcterms:W3CDTF">2025-03-14T07:12:47Z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1033-12.2.0.20326</vt:lpwstr>
  </property>
  <property fmtid="{D5CDD505-2E9C-101B-9397-08002B2CF9AE}" pid="3" name="ICV">
    <vt:lpwstr>28D7D31EE1DB47279BAF2F388C823B16_12</vt:lpwstr>
  </property>
</Properties>
</file>