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B4" w:rsidRPr="00286D4D" w:rsidRDefault="001019B4" w:rsidP="001019B4">
      <w:pPr>
        <w:pStyle w:val="NormalWeb"/>
        <w:tabs>
          <w:tab w:val="left" w:pos="993"/>
        </w:tabs>
        <w:spacing w:after="0" w:afterAutospacing="0" w:line="276" w:lineRule="auto"/>
        <w:ind w:right="1669"/>
        <w:rPr>
          <w:b/>
          <w:color w:val="000000" w:themeColor="text1"/>
          <w:sz w:val="2"/>
        </w:rPr>
      </w:pPr>
    </w:p>
    <w:p w:rsidR="001019B4" w:rsidRPr="00286D4D" w:rsidRDefault="001019B4" w:rsidP="001019B4">
      <w:pPr>
        <w:pStyle w:val="NormalWeb"/>
        <w:tabs>
          <w:tab w:val="left" w:pos="993"/>
        </w:tabs>
        <w:spacing w:after="0" w:afterAutospacing="0" w:line="276" w:lineRule="auto"/>
        <w:ind w:right="1669"/>
        <w:jc w:val="right"/>
        <w:rPr>
          <w:b/>
          <w:color w:val="000000" w:themeColor="text1"/>
        </w:rPr>
      </w:pPr>
      <w:r w:rsidRPr="00286D4D">
        <w:rPr>
          <w:b/>
          <w:color w:val="000000" w:themeColor="text1"/>
        </w:rPr>
        <w:t xml:space="preserve">                                 Anexa nr. 8</w:t>
      </w:r>
    </w:p>
    <w:p w:rsidR="001019B4" w:rsidRPr="00286D4D" w:rsidRDefault="001019B4" w:rsidP="001019B4">
      <w:pPr>
        <w:tabs>
          <w:tab w:val="left" w:pos="284"/>
        </w:tabs>
        <w:jc w:val="both"/>
        <w:rPr>
          <w:b/>
          <w:color w:val="000000" w:themeColor="text1"/>
        </w:rPr>
      </w:pPr>
      <w:r w:rsidRPr="00286D4D">
        <w:rPr>
          <w:b/>
          <w:color w:val="000000" w:themeColor="text1"/>
        </w:rPr>
        <w:t xml:space="preserve">                                                                       </w:t>
      </w:r>
    </w:p>
    <w:p w:rsidR="001019B4" w:rsidRPr="00286D4D" w:rsidRDefault="001019B4" w:rsidP="001019B4">
      <w:pPr>
        <w:pStyle w:val="Heading1"/>
        <w:tabs>
          <w:tab w:val="left" w:pos="284"/>
        </w:tabs>
        <w:spacing w:before="0" w:line="240" w:lineRule="auto"/>
        <w:ind w:left="851"/>
        <w:jc w:val="center"/>
        <w:rPr>
          <w:rFonts w:ascii="Times New Roman" w:hAnsi="Times New Roman" w:cs="Times New Roman"/>
          <w:color w:val="000000" w:themeColor="text1"/>
          <w:sz w:val="24"/>
          <w:szCs w:val="24"/>
        </w:rPr>
      </w:pPr>
      <w:r w:rsidRPr="00286D4D">
        <w:rPr>
          <w:rFonts w:ascii="Times New Roman" w:hAnsi="Times New Roman" w:cs="Times New Roman"/>
          <w:color w:val="000000" w:themeColor="text1"/>
          <w:sz w:val="24"/>
          <w:szCs w:val="24"/>
        </w:rPr>
        <w:t>CONTRACT DE FINANŢARE</w:t>
      </w:r>
    </w:p>
    <w:p w:rsidR="001019B4" w:rsidRPr="00286D4D" w:rsidRDefault="001019B4" w:rsidP="001019B4">
      <w:pPr>
        <w:tabs>
          <w:tab w:val="left" w:pos="284"/>
        </w:tabs>
        <w:spacing w:after="0" w:line="240" w:lineRule="auto"/>
        <w:ind w:left="851"/>
        <w:rPr>
          <w:rFonts w:ascii="Times New Roman" w:hAnsi="Times New Roman"/>
          <w:b/>
          <w:color w:val="000000" w:themeColor="text1"/>
          <w:sz w:val="24"/>
          <w:szCs w:val="24"/>
        </w:rPr>
      </w:pPr>
    </w:p>
    <w:p w:rsidR="001019B4" w:rsidRPr="00286D4D" w:rsidRDefault="001019B4" w:rsidP="001019B4">
      <w:pPr>
        <w:tabs>
          <w:tab w:val="left" w:pos="284"/>
        </w:tabs>
        <w:spacing w:after="0" w:line="240" w:lineRule="auto"/>
        <w:ind w:left="851"/>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 xml:space="preserve">         </w:t>
      </w:r>
      <w:r w:rsidRPr="00286D4D">
        <w:rPr>
          <w:rFonts w:ascii="Times New Roman" w:hAnsi="Times New Roman"/>
          <w:snapToGrid w:val="0"/>
          <w:color w:val="000000" w:themeColor="text1"/>
          <w:sz w:val="24"/>
          <w:szCs w:val="24"/>
        </w:rPr>
        <w:t xml:space="preserve">Respectându-se principiile stabilite de Legea nr.350/2005, privind regimul finanțărilor nerambursabile din fonduri publice pentru activități nonprofit de interes general, </w:t>
      </w:r>
      <w:r w:rsidRPr="00286D4D">
        <w:rPr>
          <w:rFonts w:ascii="Times New Roman" w:hAnsi="Times New Roman"/>
          <w:color w:val="000000" w:themeColor="text1"/>
          <w:sz w:val="24"/>
          <w:szCs w:val="24"/>
        </w:rPr>
        <w:t>cu modificările și completările ulterioare și în temeiul prevederilor Ordonanţei Guvernului nr. 82/2001 privind stabilirea unor forme de sprijin financiar pentru unităţile de cult aparţinând cultelor religioase recunoscute din România, republicată, cu modificările şi completările ulterioare, ale Normelor Metodologice de aplicare a prevederilor O.G. nr. 82/2001, aprobate prin H.G. 1470/2002, ale Hotărârii Consiliului Judeţean Argeş nr._______, prin care s-a aprobat Ghidul privind metodologia de acordare a sprijinului financiar de la bugetul Consiliului Județean Argeș, pentru unitățile de cult aparținând cultelor religioase din Județul Argeș, recunoscute în România, precum și a Hotărârii Consiliului Județean Argeș nr. _________prin care s-a aprobat acordarea de sprijin financiar unităților de cult, s-a încheiat prezentul contract între:</w:t>
      </w:r>
    </w:p>
    <w:p w:rsidR="001019B4" w:rsidRPr="00286D4D" w:rsidRDefault="001019B4" w:rsidP="001019B4">
      <w:pPr>
        <w:tabs>
          <w:tab w:val="left" w:pos="284"/>
        </w:tabs>
        <w:spacing w:after="0" w:line="240" w:lineRule="auto"/>
        <w:ind w:left="851"/>
        <w:rPr>
          <w:rFonts w:ascii="Times New Roman" w:hAnsi="Times New Roman"/>
          <w:b/>
          <w:color w:val="000000" w:themeColor="text1"/>
          <w:sz w:val="24"/>
          <w:szCs w:val="24"/>
        </w:rPr>
      </w:pPr>
    </w:p>
    <w:p w:rsidR="001019B4" w:rsidRPr="00286D4D" w:rsidRDefault="001019B4" w:rsidP="001019B4">
      <w:pPr>
        <w:tabs>
          <w:tab w:val="left" w:pos="284"/>
        </w:tabs>
        <w:spacing w:after="0" w:line="240" w:lineRule="auto"/>
        <w:ind w:left="851"/>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Capitolul I - Părţile contractului:</w:t>
      </w:r>
    </w:p>
    <w:p w:rsidR="001019B4" w:rsidRPr="00286D4D" w:rsidRDefault="001019B4" w:rsidP="001019B4">
      <w:pPr>
        <w:tabs>
          <w:tab w:val="left" w:pos="284"/>
        </w:tabs>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ab/>
        <w:t>Art. 1.</w:t>
      </w:r>
      <w:r w:rsidRPr="00286D4D">
        <w:rPr>
          <w:rFonts w:ascii="Times New Roman" w:hAnsi="Times New Roman"/>
          <w:color w:val="000000" w:themeColor="text1"/>
          <w:sz w:val="24"/>
          <w:szCs w:val="24"/>
        </w:rPr>
        <w:t xml:space="preserve"> </w:t>
      </w:r>
      <w:r w:rsidRPr="00286D4D">
        <w:rPr>
          <w:rFonts w:ascii="Times New Roman" w:hAnsi="Times New Roman"/>
          <w:b/>
          <w:color w:val="000000" w:themeColor="text1"/>
          <w:sz w:val="24"/>
          <w:szCs w:val="24"/>
        </w:rPr>
        <w:t>(1)</w:t>
      </w:r>
      <w:r w:rsidRPr="00286D4D">
        <w:rPr>
          <w:rFonts w:ascii="Times New Roman" w:hAnsi="Times New Roman"/>
          <w:color w:val="000000" w:themeColor="text1"/>
          <w:sz w:val="24"/>
          <w:szCs w:val="24"/>
        </w:rPr>
        <w:t xml:space="preserve"> </w:t>
      </w:r>
      <w:r w:rsidRPr="00286D4D">
        <w:rPr>
          <w:rFonts w:ascii="Times New Roman" w:hAnsi="Times New Roman"/>
          <w:b/>
          <w:color w:val="000000" w:themeColor="text1"/>
          <w:sz w:val="24"/>
          <w:szCs w:val="24"/>
        </w:rPr>
        <w:t xml:space="preserve">Județul Argeș </w:t>
      </w:r>
      <w:r w:rsidRPr="00286D4D">
        <w:rPr>
          <w:rFonts w:ascii="Times New Roman" w:hAnsi="Times New Roman"/>
          <w:color w:val="000000" w:themeColor="text1"/>
          <w:sz w:val="24"/>
          <w:szCs w:val="24"/>
        </w:rPr>
        <w:t xml:space="preserve">cu sediul________, cont _____________deschis la _______cod fiscal______, reprezentat prin _______denumit în continuare </w:t>
      </w:r>
      <w:r w:rsidRPr="00286D4D">
        <w:rPr>
          <w:rFonts w:ascii="Times New Roman" w:hAnsi="Times New Roman"/>
          <w:b/>
          <w:color w:val="000000" w:themeColor="text1"/>
          <w:sz w:val="24"/>
          <w:szCs w:val="24"/>
        </w:rPr>
        <w:t>autoritate finanţatoare</w:t>
      </w:r>
      <w:r w:rsidRPr="00286D4D">
        <w:rPr>
          <w:rFonts w:ascii="Times New Roman" w:hAnsi="Times New Roman"/>
          <w:color w:val="000000" w:themeColor="text1"/>
          <w:sz w:val="24"/>
          <w:szCs w:val="24"/>
        </w:rPr>
        <w:t xml:space="preserve">, </w:t>
      </w:r>
    </w:p>
    <w:p w:rsidR="001019B4" w:rsidRPr="00286D4D" w:rsidRDefault="001019B4" w:rsidP="001019B4">
      <w:pPr>
        <w:tabs>
          <w:tab w:val="left" w:pos="284"/>
        </w:tabs>
        <w:spacing w:after="0" w:line="240" w:lineRule="auto"/>
        <w:ind w:left="851"/>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 xml:space="preserve">     </w:t>
      </w:r>
      <w:r w:rsidRPr="00286D4D">
        <w:rPr>
          <w:rFonts w:ascii="Times New Roman" w:hAnsi="Times New Roman"/>
          <w:color w:val="000000" w:themeColor="text1"/>
          <w:sz w:val="24"/>
          <w:szCs w:val="24"/>
        </w:rPr>
        <w:tab/>
        <w:t>și</w:t>
      </w:r>
    </w:p>
    <w:p w:rsidR="001019B4" w:rsidRPr="00286D4D" w:rsidRDefault="001019B4" w:rsidP="001019B4">
      <w:pPr>
        <w:tabs>
          <w:tab w:val="left" w:pos="284"/>
          <w:tab w:val="left" w:pos="709"/>
        </w:tabs>
        <w:spacing w:after="0" w:line="240" w:lineRule="auto"/>
        <w:ind w:left="851"/>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ab/>
      </w:r>
      <w:r w:rsidRPr="00286D4D">
        <w:rPr>
          <w:rFonts w:ascii="Times New Roman" w:hAnsi="Times New Roman"/>
          <w:b/>
          <w:color w:val="000000" w:themeColor="text1"/>
          <w:sz w:val="24"/>
          <w:szCs w:val="24"/>
        </w:rPr>
        <w:t>(2)</w:t>
      </w:r>
      <w:r w:rsidRPr="00286D4D">
        <w:rPr>
          <w:rFonts w:ascii="Times New Roman" w:hAnsi="Times New Roman"/>
          <w:color w:val="000000" w:themeColor="text1"/>
          <w:sz w:val="24"/>
          <w:szCs w:val="24"/>
        </w:rPr>
        <w:t xml:space="preserve"> </w:t>
      </w:r>
      <w:r w:rsidRPr="00286D4D">
        <w:rPr>
          <w:rFonts w:ascii="Times New Roman" w:hAnsi="Times New Roman"/>
          <w:b/>
          <w:color w:val="000000" w:themeColor="text1"/>
          <w:sz w:val="24"/>
          <w:szCs w:val="24"/>
        </w:rPr>
        <w:t>_________________</w:t>
      </w:r>
      <w:r w:rsidRPr="00286D4D">
        <w:rPr>
          <w:rFonts w:ascii="Times New Roman" w:hAnsi="Times New Roman"/>
          <w:color w:val="000000" w:themeColor="text1"/>
          <w:sz w:val="24"/>
          <w:szCs w:val="24"/>
        </w:rPr>
        <w:t xml:space="preserve">,cu sediul în ________________________, cont nr. ______deschis la___________, cod fiscal________, reprezentată prin _____________, denumită în continuare </w:t>
      </w:r>
      <w:r w:rsidRPr="00286D4D">
        <w:rPr>
          <w:rFonts w:ascii="Times New Roman" w:hAnsi="Times New Roman"/>
          <w:b/>
          <w:color w:val="000000" w:themeColor="text1"/>
          <w:sz w:val="24"/>
          <w:szCs w:val="24"/>
        </w:rPr>
        <w:t>beneficiar</w:t>
      </w:r>
      <w:r w:rsidRPr="00286D4D">
        <w:rPr>
          <w:rFonts w:ascii="Times New Roman" w:hAnsi="Times New Roman"/>
          <w:color w:val="000000" w:themeColor="text1"/>
          <w:sz w:val="24"/>
          <w:szCs w:val="24"/>
        </w:rPr>
        <w:t xml:space="preserve">. </w:t>
      </w:r>
    </w:p>
    <w:p w:rsidR="001019B4" w:rsidRPr="00286D4D" w:rsidRDefault="001019B4" w:rsidP="001019B4">
      <w:pPr>
        <w:tabs>
          <w:tab w:val="left" w:pos="284"/>
        </w:tabs>
        <w:spacing w:after="0" w:line="240" w:lineRule="auto"/>
        <w:ind w:left="851"/>
        <w:jc w:val="both"/>
        <w:rPr>
          <w:rFonts w:ascii="Times New Roman" w:hAnsi="Times New Roman"/>
          <w:color w:val="000000" w:themeColor="text1"/>
          <w:sz w:val="24"/>
          <w:szCs w:val="24"/>
        </w:rPr>
      </w:pPr>
    </w:p>
    <w:p w:rsidR="001019B4" w:rsidRPr="00286D4D" w:rsidRDefault="001019B4" w:rsidP="001019B4">
      <w:pPr>
        <w:tabs>
          <w:tab w:val="left" w:pos="284"/>
        </w:tabs>
        <w:spacing w:after="0" w:line="240" w:lineRule="auto"/>
        <w:ind w:left="851"/>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Capitolul II - Obiectul contractului:</w:t>
      </w:r>
    </w:p>
    <w:p w:rsidR="001019B4" w:rsidRPr="00286D4D" w:rsidRDefault="001019B4" w:rsidP="001019B4">
      <w:pPr>
        <w:tabs>
          <w:tab w:val="left" w:pos="284"/>
        </w:tabs>
        <w:spacing w:after="0" w:line="240" w:lineRule="auto"/>
        <w:ind w:left="851" w:firstLine="360"/>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ab/>
        <w:t xml:space="preserve">Art. 2. </w:t>
      </w:r>
    </w:p>
    <w:p w:rsidR="001019B4" w:rsidRPr="00286D4D" w:rsidRDefault="001019B4" w:rsidP="001019B4">
      <w:pPr>
        <w:tabs>
          <w:tab w:val="left" w:pos="284"/>
        </w:tabs>
        <w:spacing w:after="0" w:line="240" w:lineRule="auto"/>
        <w:ind w:left="851"/>
        <w:jc w:val="both"/>
        <w:rPr>
          <w:rFonts w:ascii="Times New Roman" w:hAnsi="Times New Roman"/>
          <w:b/>
          <w:color w:val="000000" w:themeColor="text1"/>
          <w:sz w:val="24"/>
          <w:szCs w:val="24"/>
        </w:rPr>
      </w:pPr>
      <w:r w:rsidRPr="00286D4D">
        <w:rPr>
          <w:rFonts w:ascii="Times New Roman" w:hAnsi="Times New Roman"/>
          <w:color w:val="000000" w:themeColor="text1"/>
          <w:sz w:val="24"/>
          <w:szCs w:val="24"/>
        </w:rPr>
        <w:t xml:space="preserve">      </w:t>
      </w:r>
      <w:r w:rsidRPr="00286D4D">
        <w:rPr>
          <w:rFonts w:ascii="Times New Roman" w:hAnsi="Times New Roman"/>
          <w:color w:val="000000" w:themeColor="text1"/>
          <w:sz w:val="24"/>
          <w:szCs w:val="24"/>
        </w:rPr>
        <w:tab/>
      </w:r>
      <w:r w:rsidRPr="00286D4D">
        <w:rPr>
          <w:rFonts w:ascii="Times New Roman" w:hAnsi="Times New Roman"/>
          <w:b/>
          <w:color w:val="000000" w:themeColor="text1"/>
          <w:sz w:val="24"/>
          <w:szCs w:val="24"/>
        </w:rPr>
        <w:t>(1)</w:t>
      </w:r>
      <w:r w:rsidRPr="00286D4D">
        <w:rPr>
          <w:rFonts w:ascii="Times New Roman" w:hAnsi="Times New Roman"/>
          <w:color w:val="000000" w:themeColor="text1"/>
          <w:sz w:val="24"/>
          <w:szCs w:val="24"/>
        </w:rPr>
        <w:t xml:space="preserve"> Obiectul prezentului contract îl constituie acordarea de sprijin financiar prin alocarea sumei de </w:t>
      </w:r>
      <w:r w:rsidRPr="00286D4D">
        <w:rPr>
          <w:rFonts w:ascii="Times New Roman" w:hAnsi="Times New Roman"/>
          <w:b/>
          <w:color w:val="000000" w:themeColor="text1"/>
          <w:sz w:val="24"/>
          <w:szCs w:val="24"/>
        </w:rPr>
        <w:t>______</w:t>
      </w:r>
      <w:r w:rsidRPr="00286D4D">
        <w:rPr>
          <w:rFonts w:ascii="Times New Roman" w:hAnsi="Times New Roman"/>
          <w:color w:val="000000" w:themeColor="text1"/>
          <w:sz w:val="24"/>
          <w:szCs w:val="24"/>
        </w:rPr>
        <w:t xml:space="preserve"> lei de către autoritatea finanţatoare, în vederea Cofinanțării proiectului________________, sumă aprobată prin Hotărârea Consiliului Judeţean Argeș nr._________;</w:t>
      </w:r>
    </w:p>
    <w:p w:rsidR="001019B4" w:rsidRPr="00286D4D" w:rsidRDefault="001019B4" w:rsidP="001019B4">
      <w:pPr>
        <w:tabs>
          <w:tab w:val="left" w:pos="284"/>
        </w:tabs>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ab/>
        <w:t>(2)</w:t>
      </w:r>
      <w:r w:rsidRPr="00286D4D">
        <w:rPr>
          <w:rFonts w:ascii="Times New Roman" w:hAnsi="Times New Roman"/>
          <w:color w:val="000000" w:themeColor="text1"/>
          <w:sz w:val="24"/>
          <w:szCs w:val="24"/>
        </w:rPr>
        <w:t xml:space="preserve"> Suma reprezentând sprijinul financiar se va vira în _____tranșe (cea de-a doua după justificarea primei tranșe, însoțită de un raport intermediar).</w:t>
      </w:r>
    </w:p>
    <w:p w:rsidR="001019B4" w:rsidRPr="00286D4D" w:rsidRDefault="001019B4" w:rsidP="001019B4">
      <w:pPr>
        <w:spacing w:after="0" w:line="240" w:lineRule="auto"/>
        <w:ind w:left="851" w:firstLine="720"/>
        <w:jc w:val="both"/>
        <w:rPr>
          <w:rFonts w:ascii="Times New Roman" w:hAnsi="Times New Roman"/>
          <w:color w:val="000000" w:themeColor="text1"/>
          <w:sz w:val="24"/>
          <w:szCs w:val="24"/>
        </w:rPr>
      </w:pP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Capitolul III - Durata contractului:</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 xml:space="preserve">       </w:t>
      </w:r>
      <w:r w:rsidRPr="00286D4D">
        <w:rPr>
          <w:rFonts w:ascii="Times New Roman" w:hAnsi="Times New Roman"/>
          <w:b/>
          <w:color w:val="000000" w:themeColor="text1"/>
          <w:sz w:val="24"/>
          <w:szCs w:val="24"/>
        </w:rPr>
        <w:tab/>
        <w:t xml:space="preserve">Art. 3. </w:t>
      </w:r>
      <w:r w:rsidRPr="00286D4D">
        <w:rPr>
          <w:rFonts w:ascii="Times New Roman" w:hAnsi="Times New Roman"/>
          <w:color w:val="000000" w:themeColor="text1"/>
          <w:sz w:val="24"/>
          <w:szCs w:val="24"/>
        </w:rPr>
        <w:t xml:space="preserve">Prezentul contract intră în vigoare la data semnării și înregistrării lui la sediul celor două părți, și este valabil până la </w:t>
      </w:r>
      <w:r w:rsidRPr="00286D4D">
        <w:rPr>
          <w:rFonts w:ascii="Times New Roman" w:hAnsi="Times New Roman"/>
          <w:color w:val="000000" w:themeColor="text1"/>
          <w:sz w:val="24"/>
          <w:szCs w:val="24"/>
        </w:rPr>
        <w:softHyphen/>
      </w:r>
      <w:r w:rsidRPr="00286D4D">
        <w:rPr>
          <w:rFonts w:ascii="Times New Roman" w:hAnsi="Times New Roman"/>
          <w:color w:val="000000" w:themeColor="text1"/>
          <w:sz w:val="24"/>
          <w:szCs w:val="24"/>
        </w:rPr>
        <w:softHyphen/>
      </w:r>
      <w:r w:rsidRPr="00286D4D">
        <w:rPr>
          <w:rFonts w:ascii="Times New Roman" w:hAnsi="Times New Roman"/>
          <w:color w:val="000000" w:themeColor="text1"/>
          <w:sz w:val="24"/>
          <w:szCs w:val="24"/>
        </w:rPr>
        <w:softHyphen/>
      </w:r>
      <w:r w:rsidRPr="00286D4D">
        <w:rPr>
          <w:rFonts w:ascii="Times New Roman" w:hAnsi="Times New Roman"/>
          <w:color w:val="000000" w:themeColor="text1"/>
          <w:sz w:val="24"/>
          <w:szCs w:val="24"/>
        </w:rPr>
        <w:softHyphen/>
      </w:r>
      <w:r w:rsidRPr="00286D4D">
        <w:rPr>
          <w:rFonts w:ascii="Times New Roman" w:hAnsi="Times New Roman"/>
          <w:color w:val="000000" w:themeColor="text1"/>
          <w:sz w:val="24"/>
          <w:szCs w:val="24"/>
        </w:rPr>
        <w:softHyphen/>
      </w:r>
      <w:r w:rsidRPr="00286D4D">
        <w:rPr>
          <w:rFonts w:ascii="Times New Roman" w:hAnsi="Times New Roman"/>
          <w:color w:val="000000" w:themeColor="text1"/>
          <w:sz w:val="24"/>
          <w:szCs w:val="24"/>
        </w:rPr>
        <w:softHyphen/>
      </w:r>
      <w:r w:rsidRPr="00286D4D">
        <w:rPr>
          <w:rFonts w:ascii="Times New Roman" w:hAnsi="Times New Roman"/>
          <w:color w:val="000000" w:themeColor="text1"/>
          <w:sz w:val="24"/>
          <w:szCs w:val="24"/>
        </w:rPr>
        <w:softHyphen/>
      </w:r>
      <w:r w:rsidRPr="00286D4D">
        <w:rPr>
          <w:rFonts w:ascii="Times New Roman" w:hAnsi="Times New Roman"/>
          <w:color w:val="000000" w:themeColor="text1"/>
          <w:sz w:val="24"/>
          <w:szCs w:val="24"/>
        </w:rPr>
        <w:softHyphen/>
        <w:t>___________.</w:t>
      </w:r>
    </w:p>
    <w:p w:rsidR="001019B4" w:rsidRPr="00286D4D" w:rsidRDefault="001019B4" w:rsidP="001019B4">
      <w:pPr>
        <w:spacing w:after="0" w:line="240" w:lineRule="auto"/>
        <w:ind w:left="851"/>
        <w:jc w:val="both"/>
        <w:rPr>
          <w:rFonts w:ascii="Times New Roman" w:hAnsi="Times New Roman"/>
          <w:b/>
          <w:color w:val="000000" w:themeColor="text1"/>
          <w:sz w:val="24"/>
          <w:szCs w:val="24"/>
        </w:rPr>
      </w:pPr>
    </w:p>
    <w:p w:rsidR="001019B4" w:rsidRPr="00286D4D" w:rsidRDefault="001019B4" w:rsidP="001019B4">
      <w:pPr>
        <w:spacing w:after="0" w:line="240" w:lineRule="auto"/>
        <w:ind w:left="851"/>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Capitolul IV - Documente pe baza cărora se acordă sprijinul financiar:</w:t>
      </w:r>
    </w:p>
    <w:p w:rsidR="001019B4" w:rsidRPr="00286D4D" w:rsidRDefault="001019B4" w:rsidP="001019B4">
      <w:pPr>
        <w:spacing w:after="0" w:line="240" w:lineRule="auto"/>
        <w:ind w:left="708" w:firstLine="708"/>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Art. 4.</w:t>
      </w:r>
      <w:r w:rsidRPr="00286D4D">
        <w:rPr>
          <w:rFonts w:ascii="Times New Roman" w:hAnsi="Times New Roman"/>
          <w:color w:val="000000" w:themeColor="text1"/>
          <w:sz w:val="24"/>
          <w:szCs w:val="24"/>
        </w:rPr>
        <w:t xml:space="preserve"> Documentele în baza cărora se acordă sprijin financiar sunt:</w:t>
      </w:r>
    </w:p>
    <w:p w:rsidR="001019B4" w:rsidRPr="00286D4D" w:rsidRDefault="001019B4" w:rsidP="001019B4">
      <w:pPr>
        <w:spacing w:after="0" w:line="240" w:lineRule="auto"/>
        <w:ind w:left="851" w:firstLine="426"/>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(1)</w:t>
      </w:r>
      <w:r w:rsidRPr="00286D4D">
        <w:rPr>
          <w:rFonts w:ascii="Times New Roman" w:hAnsi="Times New Roman"/>
          <w:color w:val="000000" w:themeColor="text1"/>
          <w:sz w:val="24"/>
          <w:szCs w:val="24"/>
        </w:rPr>
        <w:t xml:space="preserve"> Documentele depuse de către beneficiar conform pct. </w:t>
      </w:r>
      <w:r w:rsidRPr="00286D4D">
        <w:rPr>
          <w:rFonts w:ascii="Times New Roman" w:hAnsi="Times New Roman"/>
          <w:color w:val="000000" w:themeColor="text1"/>
          <w:sz w:val="24"/>
          <w:szCs w:val="24"/>
        </w:rPr>
        <w:softHyphen/>
      </w:r>
      <w:r w:rsidRPr="00286D4D">
        <w:rPr>
          <w:rFonts w:ascii="Times New Roman" w:hAnsi="Times New Roman"/>
          <w:color w:val="000000" w:themeColor="text1"/>
          <w:sz w:val="24"/>
          <w:szCs w:val="24"/>
        </w:rPr>
        <w:softHyphen/>
        <w:t>________ din Ghidul Solicitantului _____________, pentru unitățile de cult aparținând cultelor religioase din Județul Argeș, recunoscute în România aprobat prin Hotărârea Consiliului Judeţean Argeş nr. _________;</w:t>
      </w:r>
    </w:p>
    <w:p w:rsidR="001019B4" w:rsidRPr="00286D4D" w:rsidRDefault="001019B4" w:rsidP="001019B4">
      <w:pPr>
        <w:spacing w:after="0" w:line="240" w:lineRule="auto"/>
        <w:ind w:left="851" w:firstLine="426"/>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 xml:space="preserve"> (2)</w:t>
      </w:r>
      <w:r w:rsidRPr="00286D4D">
        <w:rPr>
          <w:rFonts w:ascii="Times New Roman" w:hAnsi="Times New Roman"/>
          <w:color w:val="000000" w:themeColor="text1"/>
          <w:sz w:val="24"/>
          <w:szCs w:val="24"/>
        </w:rPr>
        <w:t xml:space="preserve"> Hotărârea Consiliului Județean Argeș nr. _________ prin care s-a aprobat acordarea de sprijin financiar unităților de cult.</w:t>
      </w:r>
    </w:p>
    <w:p w:rsidR="001019B4" w:rsidRPr="00286D4D" w:rsidRDefault="001019B4" w:rsidP="001019B4">
      <w:pPr>
        <w:spacing w:after="0" w:line="240" w:lineRule="auto"/>
        <w:ind w:left="851"/>
        <w:jc w:val="both"/>
        <w:rPr>
          <w:rFonts w:ascii="Times New Roman" w:hAnsi="Times New Roman"/>
          <w:b/>
          <w:color w:val="000000" w:themeColor="text1"/>
          <w:sz w:val="24"/>
          <w:szCs w:val="24"/>
        </w:rPr>
      </w:pPr>
    </w:p>
    <w:p w:rsidR="001019B4" w:rsidRPr="00286D4D" w:rsidRDefault="001019B4" w:rsidP="001019B4">
      <w:pPr>
        <w:spacing w:after="0" w:line="240" w:lineRule="auto"/>
        <w:ind w:left="851"/>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Capitolul V - Drepturile şi obligaţiile părţilor</w:t>
      </w:r>
    </w:p>
    <w:p w:rsidR="001019B4" w:rsidRPr="00286D4D" w:rsidRDefault="001019B4" w:rsidP="001019B4">
      <w:pPr>
        <w:spacing w:after="0" w:line="240" w:lineRule="auto"/>
        <w:ind w:left="851" w:firstLine="708"/>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Art. 5.  (1) Drepturile şi obligaţiile autorității finanțatoare:</w:t>
      </w:r>
    </w:p>
    <w:p w:rsidR="001019B4" w:rsidRPr="00286D4D" w:rsidRDefault="001019B4" w:rsidP="001019B4">
      <w:pPr>
        <w:pStyle w:val="ListParagraph"/>
        <w:numPr>
          <w:ilvl w:val="0"/>
          <w:numId w:val="2"/>
        </w:numPr>
        <w:spacing w:after="0" w:line="240" w:lineRule="auto"/>
        <w:ind w:left="851" w:firstLine="360"/>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virează direct în contul beneficiarului suma repezentând sprijinul financiar, în _____tranșe;</w:t>
      </w:r>
    </w:p>
    <w:p w:rsidR="001019B4" w:rsidRPr="00286D4D" w:rsidRDefault="001019B4" w:rsidP="001019B4">
      <w:pPr>
        <w:pStyle w:val="ListParagraph"/>
        <w:numPr>
          <w:ilvl w:val="0"/>
          <w:numId w:val="2"/>
        </w:numPr>
        <w:spacing w:after="0" w:line="240" w:lineRule="auto"/>
        <w:ind w:left="851" w:firstLine="360"/>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 xml:space="preserve"> are dreptul să efectueze controale şi să verifice modul de utilizare a fondurilor ce constituie  sprijinul financiar acordat;</w:t>
      </w:r>
    </w:p>
    <w:p w:rsidR="001019B4" w:rsidRPr="00286D4D" w:rsidRDefault="001019B4" w:rsidP="001019B4">
      <w:pPr>
        <w:pStyle w:val="ListParagraph"/>
        <w:numPr>
          <w:ilvl w:val="0"/>
          <w:numId w:val="2"/>
        </w:numPr>
        <w:spacing w:after="0" w:line="240" w:lineRule="auto"/>
        <w:ind w:left="851" w:firstLine="360"/>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primește raportul de justificare a sprijinului financiar acordat, conform Ghidului Solicitantului,</w:t>
      </w:r>
      <w:r w:rsidRPr="00286D4D">
        <w:rPr>
          <w:rFonts w:ascii="Times New Roman" w:hAnsi="Times New Roman"/>
          <w:b/>
          <w:color w:val="000000" w:themeColor="text1"/>
          <w:sz w:val="24"/>
          <w:szCs w:val="24"/>
        </w:rPr>
        <w:t xml:space="preserve"> </w:t>
      </w:r>
      <w:r w:rsidRPr="00286D4D">
        <w:rPr>
          <w:rFonts w:ascii="Times New Roman" w:hAnsi="Times New Roman"/>
          <w:color w:val="000000" w:themeColor="text1"/>
          <w:sz w:val="24"/>
          <w:szCs w:val="24"/>
        </w:rPr>
        <w:t>aprobat prin Hotărârea Consiliului Judeţean Argeş nr. _____________.</w:t>
      </w:r>
    </w:p>
    <w:p w:rsidR="001019B4" w:rsidRPr="00286D4D" w:rsidRDefault="001019B4" w:rsidP="001019B4">
      <w:pPr>
        <w:pStyle w:val="ListParagraph"/>
        <w:tabs>
          <w:tab w:val="left" w:pos="709"/>
        </w:tabs>
        <w:spacing w:after="0" w:line="240" w:lineRule="auto"/>
        <w:ind w:left="851"/>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(2) Drepturile şi obligaţiile beneficiarului:</w:t>
      </w:r>
    </w:p>
    <w:p w:rsidR="001019B4" w:rsidRPr="00286D4D" w:rsidRDefault="001019B4" w:rsidP="001019B4">
      <w:pPr>
        <w:numPr>
          <w:ilvl w:val="0"/>
          <w:numId w:val="1"/>
        </w:numPr>
        <w:tabs>
          <w:tab w:val="clear" w:pos="720"/>
          <w:tab w:val="left" w:pos="709"/>
          <w:tab w:val="num" w:pos="1080"/>
        </w:tabs>
        <w:spacing w:after="0" w:line="240" w:lineRule="auto"/>
        <w:ind w:left="851" w:firstLine="284"/>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primește suma reprezentând sprijinul financiar, în condiţiile prevăzute în contract;</w:t>
      </w:r>
    </w:p>
    <w:p w:rsidR="001019B4" w:rsidRPr="00286D4D" w:rsidRDefault="001019B4" w:rsidP="001019B4">
      <w:pPr>
        <w:numPr>
          <w:ilvl w:val="0"/>
          <w:numId w:val="1"/>
        </w:numPr>
        <w:tabs>
          <w:tab w:val="clear" w:pos="720"/>
          <w:tab w:val="left" w:pos="709"/>
          <w:tab w:val="num" w:pos="1080"/>
        </w:tabs>
        <w:spacing w:after="0" w:line="240" w:lineRule="auto"/>
        <w:ind w:left="851" w:firstLine="284"/>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se obligă să utilizeze sprijinul financiar primit numai în scopul realizării obiectului contractului prevăzut la art. 2 alin. 1;</w:t>
      </w:r>
    </w:p>
    <w:p w:rsidR="001019B4" w:rsidRPr="00286D4D" w:rsidRDefault="001019B4" w:rsidP="001019B4">
      <w:pPr>
        <w:numPr>
          <w:ilvl w:val="0"/>
          <w:numId w:val="1"/>
        </w:numPr>
        <w:tabs>
          <w:tab w:val="clear" w:pos="720"/>
          <w:tab w:val="left" w:pos="709"/>
          <w:tab w:val="num" w:pos="1080"/>
        </w:tabs>
        <w:spacing w:after="0" w:line="240" w:lineRule="auto"/>
        <w:ind w:left="851" w:firstLine="284"/>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beneficiarul poate folosi cel mult 20% din suma alocată pentru un anume tip de cheltuială la alte cheltuieli, cu acordul autorității   finanțatoare, printr-o notificare prealabilă.</w:t>
      </w:r>
    </w:p>
    <w:p w:rsidR="001019B4" w:rsidRPr="00286D4D" w:rsidRDefault="001019B4" w:rsidP="001019B4">
      <w:pPr>
        <w:pStyle w:val="ListParagraph"/>
        <w:numPr>
          <w:ilvl w:val="0"/>
          <w:numId w:val="1"/>
        </w:numPr>
        <w:tabs>
          <w:tab w:val="clear" w:pos="720"/>
          <w:tab w:val="num" w:pos="1080"/>
          <w:tab w:val="left" w:pos="1134"/>
        </w:tabs>
        <w:spacing w:after="0" w:line="240" w:lineRule="auto"/>
        <w:ind w:left="141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se obligă să participe cu o contribuţie proprie de cel puțin 10% din valoarea sprijinului financiar;</w:t>
      </w:r>
    </w:p>
    <w:p w:rsidR="001019B4" w:rsidRPr="00286D4D" w:rsidRDefault="001019B4" w:rsidP="001019B4">
      <w:pPr>
        <w:pStyle w:val="ListParagraph"/>
        <w:numPr>
          <w:ilvl w:val="0"/>
          <w:numId w:val="1"/>
        </w:numPr>
        <w:tabs>
          <w:tab w:val="clear" w:pos="720"/>
          <w:tab w:val="left" w:pos="709"/>
          <w:tab w:val="num" w:pos="1080"/>
        </w:tabs>
        <w:spacing w:after="0" w:line="240" w:lineRule="auto"/>
        <w:ind w:left="141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întocmește raportul de justificare intermediar pentru prima tranșă și raportul de justificare final pentru cea de-a doua tranșă în conformitate cu Ghidul Solicitantului,</w:t>
      </w:r>
      <w:r w:rsidRPr="00286D4D">
        <w:rPr>
          <w:rFonts w:ascii="Times New Roman" w:hAnsi="Times New Roman"/>
          <w:b/>
          <w:color w:val="000000" w:themeColor="text1"/>
          <w:sz w:val="24"/>
          <w:szCs w:val="24"/>
        </w:rPr>
        <w:t xml:space="preserve"> </w:t>
      </w:r>
      <w:r w:rsidRPr="00286D4D">
        <w:rPr>
          <w:rFonts w:ascii="Times New Roman" w:hAnsi="Times New Roman"/>
          <w:color w:val="000000" w:themeColor="text1"/>
          <w:sz w:val="24"/>
          <w:szCs w:val="24"/>
        </w:rPr>
        <w:t xml:space="preserve">aprobat prin Hotărârea Consiliului Judeţean Argeş nr. ___________, raport </w:t>
      </w:r>
      <w:r w:rsidRPr="00286D4D">
        <w:rPr>
          <w:rFonts w:ascii="Times New Roman" w:hAnsi="Times New Roman"/>
          <w:bCs/>
          <w:color w:val="000000" w:themeColor="text1"/>
          <w:sz w:val="24"/>
          <w:szCs w:val="24"/>
        </w:rPr>
        <w:t>care</w:t>
      </w:r>
      <w:r w:rsidRPr="00286D4D">
        <w:rPr>
          <w:rFonts w:ascii="Times New Roman" w:hAnsi="Times New Roman"/>
          <w:color w:val="000000" w:themeColor="text1"/>
          <w:sz w:val="24"/>
          <w:szCs w:val="24"/>
        </w:rPr>
        <w:t xml:space="preserve"> va fi însoţit obligatoriu de documentele justificative. La solicitarea autorităţii finanţatoare beneficiarul va prezenta spre verificare, documentele justificative şi în original; </w:t>
      </w:r>
    </w:p>
    <w:p w:rsidR="001019B4" w:rsidRPr="00286D4D" w:rsidRDefault="001019B4" w:rsidP="001019B4">
      <w:pPr>
        <w:pStyle w:val="ListParagraph"/>
        <w:numPr>
          <w:ilvl w:val="0"/>
          <w:numId w:val="1"/>
        </w:numPr>
        <w:tabs>
          <w:tab w:val="left" w:pos="0"/>
        </w:tabs>
        <w:spacing w:after="0" w:line="240" w:lineRule="auto"/>
        <w:ind w:left="851" w:firstLine="284"/>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se obligă să restituie suma rămasă nejustificată, în termen de 30 zile de la expirarea termenului prevăzut la articolul 3;</w:t>
      </w:r>
    </w:p>
    <w:p w:rsidR="001019B4" w:rsidRPr="00286D4D" w:rsidRDefault="001019B4" w:rsidP="001019B4">
      <w:pPr>
        <w:numPr>
          <w:ilvl w:val="0"/>
          <w:numId w:val="1"/>
        </w:numPr>
        <w:spacing w:after="0" w:line="240" w:lineRule="auto"/>
        <w:ind w:left="851" w:firstLine="284"/>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 xml:space="preserve">beneficiarului îi sunt opozabile deciziile Curții de Conturi și hotărârile judecătorești prin care se constată erori/abateri de la legalitatea și regularitatea alocării sumei, obiect al prezentului contract și se obligă la restituirea sumelor reprezentând contravaloarea prejudiciului cauzat. </w:t>
      </w:r>
    </w:p>
    <w:p w:rsidR="001019B4" w:rsidRPr="00286D4D" w:rsidRDefault="001019B4" w:rsidP="001019B4">
      <w:pPr>
        <w:spacing w:after="0" w:line="240" w:lineRule="auto"/>
        <w:jc w:val="both"/>
        <w:rPr>
          <w:rFonts w:ascii="Times New Roman" w:hAnsi="Times New Roman"/>
          <w:b/>
          <w:color w:val="000000" w:themeColor="text1"/>
          <w:sz w:val="24"/>
          <w:szCs w:val="24"/>
        </w:rPr>
      </w:pPr>
    </w:p>
    <w:p w:rsidR="001019B4" w:rsidRPr="00286D4D" w:rsidRDefault="001019B4" w:rsidP="001019B4">
      <w:pPr>
        <w:spacing w:after="0" w:line="240" w:lineRule="auto"/>
        <w:ind w:left="851"/>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CAPITOLUL VI - Justificarea sprijinului financiar</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 xml:space="preserve">Art. 6. (1) </w:t>
      </w:r>
      <w:r w:rsidRPr="00286D4D">
        <w:rPr>
          <w:rFonts w:ascii="Times New Roman" w:hAnsi="Times New Roman"/>
          <w:color w:val="000000" w:themeColor="text1"/>
          <w:sz w:val="24"/>
          <w:szCs w:val="24"/>
        </w:rPr>
        <w:t>La întocmirea deconturilor justificative pentru sprijinul financiar acordat se vor avea în vedere următoarele:</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a) toate documentele justificative, prezentate în copii xerox, vor fi certificate prin aplicarea ştampilei şi a semnăturii beneficiarului, cu specificarea “conform cu originalul”. Documentele justificative trebuie să fie întocmite potrivit reglementărilor în vigoare privind activitatea financiar-contabilă;</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b) nu se vor admite la justificare documente care conţin achiziţii de materiale sau servicii, altele decât cele pentru care a fost acordat sprijinul financiar, care nu sunt cuprinse în devizul înaintat pentru obţinerea sprijinului financiar;</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c) documentele justificative trebuie să fie lizibile şi să nu prezinte ştersături, nu se admit documente trimise prin fax;</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d) facturile fiscale vor fi însoţite de dispoziţii de plată, ordine de plată, chitanţe, bonuri de casă, extrase privind viramente bancare, după caz;</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e) chitanţele care atestă plăţi trebuie să cuprindă în mod obligatoriu următoarele: scopul plăţii, operaţiunea pentru care se face plata, numărul şi data eliberării. Chitanţele care atestă plăţi vor fi utilizate doar în cazurile în care nu se întocmesc facturi fiscale;</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f) chitanţele de mână prin care se atestă anumite plăţi - pentru pictură şi procurări de materiale de la particulari - trebuie să cuprindă în mod obligatoriu numele şi prenumele vânzătorului, în clar, precum şi seria şi numărul actului de identitate al acestuia. Chitanţele vor fi certificate de reprezentantul unității de cult;</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g) actele justificative vor cuprinde în mod obligatoriu copia extrasului de cont bancar prin care se face dovada primirii banilor sau chitanţa de înregistrare în evidenţa contabilă a unităţii de cult beneficiare a sprijinului financiar alocat;</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lastRenderedPageBreak/>
        <w:t>h) pentru lucrările de pictură bisericească se vor trimite o copie a documentului de plată şi o copie a ordinului de plată prin care s-au virat impozitul pe venit, contribuţiile individuale de asigurări sociale, asigurări sociale de sănătate şi asigurări de şomaj, conform legii, în cazul în care lucrările de pictură sunt executate ca activitate dependentă, de un pictor angajat de unitatea de cult, prin contract de prestări de servicii încheiat în baza Codului civil. Pentru lucrările de pictură de restaurare bisericească executate de către o persoană fizică autorizată se vor trimite documentele justificative prevăzute la lit. d);</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i) facturile aferente executării lucrărilor de construcţie, reparaţie, pictură vor fi însoţite, după caz, de situaţii de lucrări, contracte, acte adiţionale, anexe contract-contracte, note privind stadiul lucrărilor, vizate de diriginţii de specialitate;</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 xml:space="preserve">j) pentru sprijinul financiar alocat, solicitantul va depune alături de documentele justificative şi un raport de justificare intermediar, respectiv final, a utilizării sprijinului primit, în conformitate cu </w:t>
      </w:r>
      <w:r w:rsidRPr="00286D4D">
        <w:rPr>
          <w:rFonts w:ascii="Times New Roman" w:hAnsi="Times New Roman"/>
          <w:bCs/>
          <w:color w:val="000000" w:themeColor="text1"/>
          <w:sz w:val="24"/>
          <w:szCs w:val="24"/>
        </w:rPr>
        <w:t>Ghidul Solicitantului aprobat prin</w:t>
      </w:r>
      <w:r w:rsidRPr="00286D4D">
        <w:rPr>
          <w:rFonts w:ascii="Times New Roman" w:hAnsi="Times New Roman"/>
          <w:color w:val="000000" w:themeColor="text1"/>
          <w:sz w:val="24"/>
          <w:szCs w:val="24"/>
        </w:rPr>
        <w:t xml:space="preserve"> Hotărârea Consiliului Judeţean Argeş nr.__________;</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k) se vor prezenta fotografii după realizarea lucrărilor.</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(2)</w:t>
      </w:r>
      <w:r w:rsidRPr="00286D4D">
        <w:rPr>
          <w:rFonts w:ascii="Times New Roman" w:hAnsi="Times New Roman"/>
          <w:color w:val="000000" w:themeColor="text1"/>
          <w:sz w:val="24"/>
          <w:szCs w:val="24"/>
        </w:rPr>
        <w:t xml:space="preserve"> Nu se admit la justificare facturi plătite înainte de primirea sprijinului financiar sau emise în anii precedenţi acordării sprijinului financiar, chiar dacă acestea au fost plătite după primirea acestuia.</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(3)</w:t>
      </w:r>
      <w:r w:rsidRPr="00286D4D">
        <w:rPr>
          <w:rFonts w:ascii="Times New Roman" w:hAnsi="Times New Roman"/>
          <w:color w:val="000000" w:themeColor="text1"/>
          <w:sz w:val="24"/>
          <w:szCs w:val="24"/>
        </w:rPr>
        <w:t xml:space="preserve"> Modul de respectare a destinaţiei fondurilor alocate, precum şi justificarea utilizării acestora de către unitatea centrală de cult care reprezintă cultul sau, după caz, de către unitatea de cult beneficiară a sprijinului financiar alocat, care se face pe baza documentelor specifice, sunt supuse controlului organelor abilitate potrivit legii.</w:t>
      </w:r>
    </w:p>
    <w:p w:rsidR="001019B4" w:rsidRPr="00286D4D" w:rsidRDefault="001019B4" w:rsidP="001019B4">
      <w:pPr>
        <w:spacing w:after="0" w:line="240" w:lineRule="auto"/>
        <w:ind w:left="851"/>
        <w:jc w:val="both"/>
        <w:rPr>
          <w:rFonts w:ascii="Times New Roman" w:hAnsi="Times New Roman"/>
          <w:b/>
          <w:color w:val="000000" w:themeColor="text1"/>
          <w:sz w:val="24"/>
          <w:szCs w:val="24"/>
        </w:rPr>
      </w:pPr>
    </w:p>
    <w:p w:rsidR="001019B4" w:rsidRPr="00286D4D" w:rsidRDefault="001019B4" w:rsidP="001019B4">
      <w:pPr>
        <w:spacing w:after="0" w:line="240" w:lineRule="auto"/>
        <w:ind w:left="851"/>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CAPITOLUL VII - Răspunderea contractuală</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 xml:space="preserve">       </w:t>
      </w:r>
      <w:r w:rsidRPr="00286D4D">
        <w:rPr>
          <w:rFonts w:ascii="Times New Roman" w:hAnsi="Times New Roman"/>
          <w:b/>
          <w:color w:val="000000" w:themeColor="text1"/>
          <w:sz w:val="24"/>
          <w:szCs w:val="24"/>
        </w:rPr>
        <w:tab/>
        <w:t>Art. 7.</w:t>
      </w:r>
      <w:r w:rsidRPr="00286D4D">
        <w:rPr>
          <w:rFonts w:ascii="Times New Roman" w:hAnsi="Times New Roman"/>
          <w:color w:val="000000" w:themeColor="text1"/>
          <w:sz w:val="24"/>
          <w:szCs w:val="24"/>
        </w:rPr>
        <w:t xml:space="preserve"> Beneficiarul îşi asumă întreaga răspundere tehnică şi supravegherea generală a executării serviciilor contractate.</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 xml:space="preserve">      </w:t>
      </w:r>
      <w:r w:rsidRPr="00286D4D">
        <w:rPr>
          <w:rFonts w:ascii="Times New Roman" w:hAnsi="Times New Roman"/>
          <w:b/>
          <w:color w:val="000000" w:themeColor="text1"/>
          <w:sz w:val="24"/>
          <w:szCs w:val="24"/>
        </w:rPr>
        <w:tab/>
        <w:t>Art. 8.</w:t>
      </w:r>
      <w:r w:rsidRPr="00286D4D">
        <w:rPr>
          <w:rFonts w:ascii="Times New Roman" w:hAnsi="Times New Roman"/>
          <w:color w:val="000000" w:themeColor="text1"/>
          <w:sz w:val="24"/>
          <w:szCs w:val="24"/>
        </w:rPr>
        <w:t xml:space="preserve"> Beneficiarul răspunde pentru realizarea obligaţiilor contractuale şi suportă pagubele cauzate autorităţii finanţatoare, ca urmare a oricăror acţiuni sau omisiuni legate de realizarea contractului şi care îi sunt imputabile.</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 xml:space="preserve">      </w:t>
      </w:r>
      <w:r w:rsidRPr="00286D4D">
        <w:rPr>
          <w:rFonts w:ascii="Times New Roman" w:hAnsi="Times New Roman"/>
          <w:b/>
          <w:color w:val="000000" w:themeColor="text1"/>
          <w:sz w:val="24"/>
          <w:szCs w:val="24"/>
        </w:rPr>
        <w:tab/>
        <w:t>Art. 9.</w:t>
      </w:r>
      <w:r w:rsidRPr="00286D4D">
        <w:rPr>
          <w:rFonts w:ascii="Times New Roman" w:hAnsi="Times New Roman"/>
          <w:b/>
          <w:bCs/>
          <w:color w:val="000000" w:themeColor="text1"/>
          <w:sz w:val="24"/>
          <w:szCs w:val="24"/>
        </w:rPr>
        <w:t xml:space="preserve"> </w:t>
      </w:r>
      <w:r w:rsidRPr="00286D4D">
        <w:rPr>
          <w:rFonts w:ascii="Times New Roman" w:hAnsi="Times New Roman"/>
          <w:bCs/>
          <w:color w:val="000000" w:themeColor="text1"/>
          <w:sz w:val="24"/>
          <w:szCs w:val="24"/>
        </w:rPr>
        <w:t>Beneficiarul răspunde de legalitatea, conformitatea şi exactitatea datelor prezentate în documentele justificative de plată.</w:t>
      </w:r>
    </w:p>
    <w:p w:rsidR="001019B4" w:rsidRPr="00286D4D" w:rsidRDefault="001019B4" w:rsidP="001019B4">
      <w:pPr>
        <w:spacing w:after="0" w:line="240" w:lineRule="auto"/>
        <w:ind w:left="851"/>
        <w:jc w:val="both"/>
        <w:rPr>
          <w:rFonts w:ascii="Times New Roman" w:hAnsi="Times New Roman"/>
          <w:b/>
          <w:bCs/>
          <w:color w:val="000000" w:themeColor="text1"/>
          <w:sz w:val="24"/>
          <w:szCs w:val="24"/>
        </w:rPr>
      </w:pPr>
      <w:r w:rsidRPr="00286D4D">
        <w:rPr>
          <w:rFonts w:ascii="Times New Roman" w:hAnsi="Times New Roman"/>
          <w:b/>
          <w:color w:val="000000" w:themeColor="text1"/>
          <w:sz w:val="24"/>
          <w:szCs w:val="24"/>
        </w:rPr>
        <w:tab/>
        <w:t>Art. 10.</w:t>
      </w:r>
      <w:r w:rsidRPr="00286D4D">
        <w:rPr>
          <w:rFonts w:ascii="Times New Roman" w:hAnsi="Times New Roman"/>
          <w:bCs/>
          <w:color w:val="000000" w:themeColor="text1"/>
          <w:sz w:val="24"/>
          <w:szCs w:val="24"/>
        </w:rPr>
        <w:t xml:space="preserve"> În cazul în care beneficiarul nu respectă prevederile prezentului contract, va putea fi sancţionat de către autoritatea finanţatoare prin neacordarea unui nou sprijin financiar din fondurile bugetului local.</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ab/>
        <w:t>Art. 11.</w:t>
      </w:r>
      <w:r w:rsidRPr="00286D4D">
        <w:rPr>
          <w:rFonts w:ascii="Times New Roman" w:hAnsi="Times New Roman"/>
          <w:color w:val="000000" w:themeColor="text1"/>
          <w:sz w:val="24"/>
          <w:szCs w:val="24"/>
        </w:rPr>
        <w:t xml:space="preserve"> </w:t>
      </w:r>
      <w:r w:rsidRPr="00286D4D">
        <w:rPr>
          <w:rFonts w:ascii="Times New Roman" w:hAnsi="Times New Roman"/>
          <w:b/>
          <w:color w:val="000000" w:themeColor="text1"/>
          <w:sz w:val="24"/>
          <w:szCs w:val="24"/>
        </w:rPr>
        <w:t>(1)</w:t>
      </w:r>
      <w:r w:rsidRPr="00286D4D">
        <w:rPr>
          <w:rFonts w:ascii="Times New Roman" w:hAnsi="Times New Roman"/>
          <w:color w:val="000000" w:themeColor="text1"/>
          <w:sz w:val="24"/>
          <w:szCs w:val="24"/>
        </w:rPr>
        <w:t xml:space="preserve"> Beneficiarul este singura persoană responsabilă pentru modul în care sprijinul financiar este folosit; răspunderea autorităţii finanţatoare nu va fi în niciun fel angajată în cazul în care beneficiarul va fi ţinut responsabil faţă de terţi pentru orice prejudicii cauzate în derularea obiectului contractului şi în nicio altă situaţie ce decurge dintr-o acţiune sau inacţiune ilicită a beneficiarului legată de sprijinul financiar acordat prin prezentul contract.</w:t>
      </w:r>
    </w:p>
    <w:p w:rsidR="001019B4" w:rsidRPr="00286D4D" w:rsidRDefault="001019B4" w:rsidP="001019B4">
      <w:pPr>
        <w:spacing w:after="0" w:line="240" w:lineRule="auto"/>
        <w:ind w:left="851" w:firstLine="720"/>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(2)</w:t>
      </w:r>
      <w:r w:rsidRPr="00286D4D">
        <w:rPr>
          <w:rFonts w:ascii="Times New Roman" w:hAnsi="Times New Roman"/>
          <w:color w:val="000000" w:themeColor="text1"/>
          <w:sz w:val="24"/>
          <w:szCs w:val="24"/>
        </w:rPr>
        <w:t xml:space="preserve"> Autoritatea finanţatoare nu răspunde în cazul nerespectării legislaţiei în vigoare de către beneficiar.</w:t>
      </w:r>
    </w:p>
    <w:p w:rsidR="001019B4" w:rsidRPr="00286D4D" w:rsidRDefault="001019B4" w:rsidP="001019B4">
      <w:pPr>
        <w:spacing w:after="0" w:line="240" w:lineRule="auto"/>
        <w:jc w:val="both"/>
        <w:rPr>
          <w:rFonts w:ascii="Times New Roman" w:hAnsi="Times New Roman"/>
          <w:b/>
          <w:color w:val="000000" w:themeColor="text1"/>
          <w:sz w:val="12"/>
          <w:szCs w:val="24"/>
        </w:rPr>
      </w:pP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CAPITOLUL VIII - Rezilierea contractului</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ab/>
        <w:t>Art. 12.</w:t>
      </w:r>
      <w:r w:rsidRPr="00286D4D">
        <w:rPr>
          <w:rFonts w:ascii="Times New Roman" w:hAnsi="Times New Roman"/>
          <w:color w:val="000000" w:themeColor="text1"/>
          <w:sz w:val="24"/>
          <w:szCs w:val="24"/>
        </w:rPr>
        <w:t xml:space="preserve"> </w:t>
      </w:r>
      <w:r w:rsidRPr="00286D4D">
        <w:rPr>
          <w:rFonts w:ascii="Times New Roman" w:hAnsi="Times New Roman"/>
          <w:b/>
          <w:color w:val="000000" w:themeColor="text1"/>
          <w:sz w:val="24"/>
          <w:szCs w:val="24"/>
        </w:rPr>
        <w:t>(1)</w:t>
      </w:r>
      <w:r w:rsidRPr="00286D4D">
        <w:rPr>
          <w:rFonts w:ascii="Times New Roman" w:hAnsi="Times New Roman"/>
          <w:color w:val="000000" w:themeColor="text1"/>
          <w:sz w:val="24"/>
          <w:szCs w:val="24"/>
        </w:rPr>
        <w:t xml:space="preserve"> Contractul de finanţare poate fi reziliat de plin drept, fără a fi necesară intervenţia instanţei de judecată, în termen de 10 zile calendaristice de la data primirii notificării prin care părţii în culpă i s-a adus la cunoştinţă că nu şi-a îndeplinit obligaţiile contractuale.</w:t>
      </w:r>
    </w:p>
    <w:p w:rsidR="001019B4" w:rsidRPr="00286D4D" w:rsidRDefault="001019B4" w:rsidP="001019B4">
      <w:pPr>
        <w:spacing w:after="0" w:line="240" w:lineRule="auto"/>
        <w:ind w:left="851" w:firstLine="720"/>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(2)</w:t>
      </w:r>
      <w:r w:rsidRPr="00286D4D">
        <w:rPr>
          <w:rFonts w:ascii="Times New Roman" w:hAnsi="Times New Roman"/>
          <w:color w:val="000000" w:themeColor="text1"/>
          <w:sz w:val="24"/>
          <w:szCs w:val="24"/>
        </w:rPr>
        <w:t xml:space="preserve"> Notificarea va putea fi comunicată în termen de 10 zile calendaristice de la data constatării neîndeplinirii sau îndeplinirii necorespunzătoare a uneia sau mai multor obligaţii contractuale.</w:t>
      </w:r>
    </w:p>
    <w:p w:rsidR="001019B4" w:rsidRPr="00286D4D" w:rsidRDefault="001019B4" w:rsidP="001019B4">
      <w:pPr>
        <w:spacing w:after="0" w:line="240" w:lineRule="auto"/>
        <w:ind w:left="851" w:firstLine="720"/>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(3)</w:t>
      </w:r>
      <w:r w:rsidRPr="00286D4D">
        <w:rPr>
          <w:rFonts w:ascii="Times New Roman" w:hAnsi="Times New Roman"/>
          <w:color w:val="000000" w:themeColor="text1"/>
          <w:sz w:val="24"/>
          <w:szCs w:val="24"/>
        </w:rPr>
        <w:t xml:space="preserve"> În cazul rezilierii contractului ca urmare a neîndeplinirii clauzelor contractuale, beneficiarul sprijinului financiar este obligat ca în termen de 15 zile calendaristice să returneze autorității finanțatoare sumele primite, cu care se reîntregesc creditele bugetare ale acestuia.</w:t>
      </w:r>
    </w:p>
    <w:p w:rsidR="001019B4" w:rsidRPr="00286D4D" w:rsidRDefault="001019B4" w:rsidP="001019B4">
      <w:pPr>
        <w:spacing w:after="0" w:line="240" w:lineRule="auto"/>
        <w:ind w:left="851" w:firstLine="720"/>
        <w:jc w:val="both"/>
        <w:rPr>
          <w:rFonts w:ascii="Times New Roman" w:hAnsi="Times New Roman"/>
          <w:color w:val="000000" w:themeColor="text1"/>
          <w:sz w:val="14"/>
          <w:szCs w:val="24"/>
        </w:rPr>
      </w:pPr>
    </w:p>
    <w:p w:rsidR="001019B4" w:rsidRPr="00286D4D" w:rsidRDefault="001019B4" w:rsidP="001019B4">
      <w:pPr>
        <w:spacing w:after="0" w:line="240" w:lineRule="auto"/>
        <w:ind w:left="851"/>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lastRenderedPageBreak/>
        <w:t>CAPITOLUL IX – Forță majoră</w:t>
      </w:r>
    </w:p>
    <w:p w:rsidR="001019B4" w:rsidRPr="00286D4D" w:rsidRDefault="001019B4" w:rsidP="001019B4">
      <w:pPr>
        <w:spacing w:after="0" w:line="240" w:lineRule="auto"/>
        <w:ind w:left="851" w:firstLine="708"/>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Art. 13. (1)</w:t>
      </w:r>
      <w:r w:rsidRPr="00286D4D">
        <w:rPr>
          <w:rFonts w:ascii="Times New Roman" w:hAnsi="Times New Roman"/>
          <w:color w:val="000000" w:themeColor="text1"/>
          <w:sz w:val="24"/>
          <w:szCs w:val="24"/>
        </w:rPr>
        <w:t xml:space="preserve"> Este exonerată de răspundere pentru neexecutarea sau executarea necorespunzătoare a obligațiilor ce îi revin, parte care a fost împiedicată de intervenția unui caz de forță majoră.</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 xml:space="preserve">            </w:t>
      </w:r>
      <w:r w:rsidRPr="00286D4D">
        <w:rPr>
          <w:rFonts w:ascii="Times New Roman" w:hAnsi="Times New Roman"/>
          <w:b/>
          <w:color w:val="000000" w:themeColor="text1"/>
          <w:sz w:val="24"/>
          <w:szCs w:val="24"/>
        </w:rPr>
        <w:t>(2)</w:t>
      </w:r>
      <w:r w:rsidRPr="00286D4D">
        <w:rPr>
          <w:rFonts w:ascii="Times New Roman" w:hAnsi="Times New Roman"/>
          <w:color w:val="000000" w:themeColor="text1"/>
          <w:sz w:val="24"/>
          <w:szCs w:val="24"/>
        </w:rPr>
        <w:t xml:space="preserve"> Forța majoră este evenimentul absolut imprevizibil imposibil de împiedicat și independent de voința părților, care le oprește să-și execute obligațiile ce le revin prezentului contract.</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 xml:space="preserve">           </w:t>
      </w:r>
      <w:r w:rsidRPr="00286D4D">
        <w:rPr>
          <w:rFonts w:ascii="Times New Roman" w:hAnsi="Times New Roman"/>
          <w:b/>
          <w:color w:val="000000" w:themeColor="text1"/>
          <w:sz w:val="24"/>
          <w:szCs w:val="24"/>
        </w:rPr>
        <w:t xml:space="preserve">(3) </w:t>
      </w:r>
      <w:r w:rsidRPr="00286D4D">
        <w:rPr>
          <w:rFonts w:ascii="Times New Roman" w:hAnsi="Times New Roman"/>
          <w:color w:val="000000" w:themeColor="text1"/>
          <w:sz w:val="24"/>
          <w:szCs w:val="24"/>
        </w:rPr>
        <w:t>Intervenția forței majore trebuie comunicată de partea care o invocă, în termen de 5 zile calendaristice de la data apariției acesteia.</w:t>
      </w:r>
    </w:p>
    <w:p w:rsidR="001019B4" w:rsidRPr="00286D4D" w:rsidRDefault="001019B4" w:rsidP="001019B4">
      <w:pPr>
        <w:spacing w:after="0" w:line="240" w:lineRule="auto"/>
        <w:ind w:left="851"/>
        <w:jc w:val="both"/>
        <w:rPr>
          <w:rFonts w:ascii="Times New Roman" w:hAnsi="Times New Roman"/>
          <w:b/>
          <w:color w:val="000000" w:themeColor="text1"/>
          <w:sz w:val="24"/>
          <w:szCs w:val="24"/>
        </w:rPr>
      </w:pP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CAPITOLUL X - Litigii</w:t>
      </w:r>
    </w:p>
    <w:p w:rsidR="001019B4" w:rsidRPr="00286D4D" w:rsidRDefault="001019B4" w:rsidP="001019B4">
      <w:pPr>
        <w:spacing w:after="0" w:line="240" w:lineRule="auto"/>
        <w:ind w:left="851"/>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ab/>
        <w:t>Art. 14.</w:t>
      </w:r>
      <w:r w:rsidRPr="00286D4D">
        <w:rPr>
          <w:rFonts w:ascii="Times New Roman" w:hAnsi="Times New Roman"/>
          <w:color w:val="000000" w:themeColor="text1"/>
          <w:sz w:val="24"/>
          <w:szCs w:val="24"/>
        </w:rPr>
        <w:t xml:space="preserve"> Litigiile de orice fel decurgând din executarea prezentului contract se soluţionează pe cale amiabilă în termen de 15 zile calendaristice</w:t>
      </w:r>
      <w:r w:rsidRPr="00286D4D">
        <w:rPr>
          <w:rFonts w:ascii="Times New Roman" w:hAnsi="Times New Roman"/>
          <w:b/>
          <w:color w:val="000000" w:themeColor="text1"/>
          <w:sz w:val="24"/>
          <w:szCs w:val="24"/>
        </w:rPr>
        <w:t xml:space="preserve"> </w:t>
      </w:r>
      <w:r w:rsidRPr="00286D4D">
        <w:rPr>
          <w:rFonts w:ascii="Times New Roman" w:hAnsi="Times New Roman"/>
          <w:color w:val="000000" w:themeColor="text1"/>
          <w:sz w:val="24"/>
          <w:szCs w:val="24"/>
        </w:rPr>
        <w:t>de la apariţia lor. Eventualele litigii născute din interpretarea, executarea, încetarea prezentului contract, care nu pot fi soluţionate pe cale amiabilă, vor fi supuse soluţionării instanţelor judecătoreşti competente.</w:t>
      </w:r>
      <w:r w:rsidRPr="00286D4D">
        <w:rPr>
          <w:rFonts w:ascii="Times New Roman" w:hAnsi="Times New Roman"/>
          <w:b/>
          <w:color w:val="000000" w:themeColor="text1"/>
          <w:sz w:val="24"/>
          <w:szCs w:val="24"/>
        </w:rPr>
        <w:t xml:space="preserve"> </w:t>
      </w:r>
    </w:p>
    <w:p w:rsidR="001019B4" w:rsidRPr="00286D4D" w:rsidRDefault="001019B4" w:rsidP="001019B4">
      <w:pPr>
        <w:spacing w:after="0" w:line="240" w:lineRule="auto"/>
        <w:ind w:left="851"/>
        <w:jc w:val="both"/>
        <w:rPr>
          <w:rFonts w:ascii="Times New Roman" w:hAnsi="Times New Roman"/>
          <w:b/>
          <w:color w:val="000000" w:themeColor="text1"/>
          <w:sz w:val="24"/>
          <w:szCs w:val="24"/>
        </w:rPr>
      </w:pPr>
    </w:p>
    <w:p w:rsidR="001019B4" w:rsidRPr="00286D4D" w:rsidRDefault="001019B4" w:rsidP="001019B4">
      <w:pPr>
        <w:spacing w:after="0" w:line="240" w:lineRule="auto"/>
        <w:ind w:left="851"/>
        <w:jc w:val="both"/>
        <w:rPr>
          <w:rFonts w:ascii="Times New Roman" w:hAnsi="Times New Roman"/>
          <w:b/>
          <w:color w:val="000000" w:themeColor="text1"/>
          <w:sz w:val="24"/>
          <w:szCs w:val="24"/>
        </w:rPr>
      </w:pPr>
      <w:r w:rsidRPr="00286D4D">
        <w:rPr>
          <w:rFonts w:ascii="Times New Roman" w:hAnsi="Times New Roman"/>
          <w:b/>
          <w:color w:val="000000" w:themeColor="text1"/>
          <w:sz w:val="24"/>
          <w:szCs w:val="24"/>
        </w:rPr>
        <w:t>CAPITOLUL XI - Dispoziţii generale şi finale</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ab/>
        <w:t>Art. 15.</w:t>
      </w:r>
      <w:r w:rsidRPr="00286D4D">
        <w:rPr>
          <w:rFonts w:ascii="Times New Roman" w:hAnsi="Times New Roman"/>
          <w:color w:val="000000" w:themeColor="text1"/>
          <w:sz w:val="24"/>
          <w:szCs w:val="24"/>
        </w:rPr>
        <w:t xml:space="preserve"> În ceea ce priveşte restituirea sumelor primite, indiferent din ce motive, beneficiarul datorează dobânzi şi penalităţi de întârziere, conform legislaţiei privind colectarea creanţelor bugetare, care se fac venit la bugetul  judeţului Argeș.</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ab/>
        <w:t>Art. 16.</w:t>
      </w:r>
      <w:r w:rsidRPr="00286D4D">
        <w:rPr>
          <w:rFonts w:ascii="Times New Roman" w:hAnsi="Times New Roman"/>
          <w:color w:val="000000" w:themeColor="text1"/>
          <w:sz w:val="24"/>
          <w:szCs w:val="24"/>
        </w:rPr>
        <w:t xml:space="preserve"> Orice comunicare între părţi se va face în scris, la adresa menţionată în cuprinsul prezentului contract sau care va fi comunicată celeilalte părţi în scris, utilizând mijloace care permit evidenţa transmiterii şi primirii acestora. Dacă expeditorul solicită confirmarea de primire, el va indica aceasta în comunicarea lui.</w:t>
      </w:r>
    </w:p>
    <w:p w:rsidR="001019B4" w:rsidRPr="00286D4D" w:rsidRDefault="001019B4" w:rsidP="001019B4">
      <w:pPr>
        <w:pStyle w:val="Standard"/>
        <w:spacing w:after="0" w:line="240" w:lineRule="auto"/>
        <w:ind w:left="851" w:firstLine="709"/>
        <w:jc w:val="both"/>
        <w:rPr>
          <w:rFonts w:ascii="Times New Roman" w:hAnsi="Times New Roman" w:cs="Times New Roman"/>
          <w:b/>
          <w:color w:val="000000" w:themeColor="text1"/>
          <w:sz w:val="24"/>
          <w:szCs w:val="24"/>
          <w:lang w:val="ro-RO"/>
        </w:rPr>
      </w:pPr>
      <w:r w:rsidRPr="00286D4D">
        <w:rPr>
          <w:rFonts w:ascii="Times New Roman" w:hAnsi="Times New Roman" w:cs="Times New Roman"/>
          <w:b/>
          <w:color w:val="000000" w:themeColor="text1"/>
          <w:sz w:val="24"/>
          <w:szCs w:val="24"/>
          <w:lang w:val="ro-RO"/>
        </w:rPr>
        <w:t xml:space="preserve">Art. 17. </w:t>
      </w:r>
      <w:r w:rsidRPr="00286D4D">
        <w:rPr>
          <w:rFonts w:ascii="Times New Roman" w:hAnsi="Times New Roman" w:cs="Times New Roman"/>
          <w:color w:val="000000" w:themeColor="text1"/>
          <w:sz w:val="24"/>
          <w:szCs w:val="24"/>
          <w:lang w:val="ro-RO"/>
        </w:rPr>
        <w:t>Părțile contractante se obligă să aplice prevederile Regulamentului (UE) 679/2016 privind protecția persoanelor fizice în ceea ce privește prelucrarea datelor cu caracter personal și privind libera circulație a acestor date în cadrul activităților/acțiunilor din cadrul proiectului.</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ab/>
        <w:t xml:space="preserve">Art. 18. </w:t>
      </w:r>
      <w:r w:rsidRPr="00286D4D">
        <w:rPr>
          <w:rFonts w:ascii="Times New Roman" w:hAnsi="Times New Roman"/>
          <w:color w:val="000000" w:themeColor="text1"/>
          <w:sz w:val="24"/>
          <w:szCs w:val="24"/>
        </w:rPr>
        <w:t>Prezentul contract constituie titlu executoriu pentru satisfacerea creanţelor rezultate în urma rezilierii.</w:t>
      </w:r>
    </w:p>
    <w:p w:rsidR="001019B4" w:rsidRPr="00286D4D" w:rsidRDefault="001019B4" w:rsidP="001019B4">
      <w:pPr>
        <w:spacing w:after="0" w:line="240" w:lineRule="auto"/>
        <w:ind w:left="851"/>
        <w:jc w:val="both"/>
        <w:rPr>
          <w:rFonts w:ascii="Times New Roman" w:hAnsi="Times New Roman"/>
          <w:color w:val="000000" w:themeColor="text1"/>
          <w:sz w:val="24"/>
          <w:szCs w:val="24"/>
        </w:rPr>
      </w:pPr>
      <w:r w:rsidRPr="00286D4D">
        <w:rPr>
          <w:rFonts w:ascii="Times New Roman" w:hAnsi="Times New Roman"/>
          <w:b/>
          <w:color w:val="000000" w:themeColor="text1"/>
          <w:sz w:val="24"/>
          <w:szCs w:val="24"/>
        </w:rPr>
        <w:tab/>
        <w:t>Art. 19</w:t>
      </w:r>
      <w:r w:rsidRPr="00286D4D">
        <w:rPr>
          <w:rFonts w:ascii="Times New Roman" w:hAnsi="Times New Roman"/>
          <w:color w:val="000000" w:themeColor="text1"/>
          <w:sz w:val="24"/>
          <w:szCs w:val="24"/>
        </w:rPr>
        <w:t>. Prezentul contract s-a încheiat în 2 exemplare originale, ambele având aceeaşi forţă juridică, câte un exemplar pentru fiecare parte.</w:t>
      </w:r>
    </w:p>
    <w:p w:rsidR="001019B4" w:rsidRPr="00286D4D" w:rsidRDefault="001019B4" w:rsidP="001019B4">
      <w:pPr>
        <w:spacing w:after="0" w:line="240" w:lineRule="auto"/>
        <w:ind w:left="851"/>
        <w:jc w:val="both"/>
        <w:rPr>
          <w:rFonts w:ascii="Times New Roman" w:hAnsi="Times New Roman"/>
          <w:b/>
          <w:color w:val="000000" w:themeColor="text1"/>
          <w:sz w:val="24"/>
          <w:szCs w:val="24"/>
        </w:rPr>
      </w:pPr>
    </w:p>
    <w:p w:rsidR="001019B4" w:rsidRPr="00286D4D" w:rsidRDefault="001019B4" w:rsidP="001019B4">
      <w:pPr>
        <w:spacing w:after="0" w:line="240" w:lineRule="auto"/>
        <w:ind w:left="851"/>
        <w:rPr>
          <w:rFonts w:ascii="Times New Roman" w:hAnsi="Times New Roman"/>
          <w:b/>
          <w:color w:val="000000" w:themeColor="text1"/>
          <w:sz w:val="24"/>
          <w:szCs w:val="24"/>
        </w:rPr>
      </w:pPr>
      <w:r w:rsidRPr="00286D4D">
        <w:rPr>
          <w:rFonts w:ascii="Times New Roman" w:hAnsi="Times New Roman"/>
          <w:b/>
          <w:color w:val="000000" w:themeColor="text1"/>
          <w:sz w:val="24"/>
          <w:szCs w:val="24"/>
        </w:rPr>
        <w:t xml:space="preserve">               Județul Argeș,</w:t>
      </w:r>
      <w:r w:rsidRPr="00286D4D">
        <w:rPr>
          <w:rFonts w:ascii="Times New Roman" w:hAnsi="Times New Roman"/>
          <w:b/>
          <w:i/>
          <w:color w:val="000000" w:themeColor="text1"/>
          <w:sz w:val="24"/>
          <w:szCs w:val="24"/>
        </w:rPr>
        <w:tab/>
        <w:t xml:space="preserve">                                                                                                                                       </w:t>
      </w:r>
      <w:r w:rsidRPr="00286D4D">
        <w:rPr>
          <w:rFonts w:ascii="Times New Roman" w:hAnsi="Times New Roman"/>
          <w:b/>
          <w:color w:val="000000" w:themeColor="text1"/>
          <w:sz w:val="24"/>
          <w:szCs w:val="24"/>
        </w:rPr>
        <w:t>Beneficiar,</w:t>
      </w:r>
    </w:p>
    <w:p w:rsidR="001019B4" w:rsidRPr="00286D4D" w:rsidRDefault="001019B4" w:rsidP="001019B4">
      <w:pPr>
        <w:spacing w:after="0" w:line="240" w:lineRule="auto"/>
        <w:ind w:left="851"/>
        <w:rPr>
          <w:rFonts w:ascii="Times New Roman" w:hAnsi="Times New Roman"/>
          <w:b/>
          <w:color w:val="000000" w:themeColor="text1"/>
          <w:sz w:val="24"/>
          <w:szCs w:val="24"/>
        </w:rPr>
      </w:pPr>
      <w:r w:rsidRPr="00286D4D">
        <w:rPr>
          <w:rFonts w:ascii="Times New Roman" w:hAnsi="Times New Roman"/>
          <w:b/>
          <w:color w:val="000000" w:themeColor="text1"/>
          <w:sz w:val="24"/>
          <w:szCs w:val="24"/>
        </w:rPr>
        <w:t xml:space="preserve">    ..............................................                                                                                                                          ...</w:t>
      </w:r>
      <w:r>
        <w:rPr>
          <w:rFonts w:ascii="Times New Roman" w:hAnsi="Times New Roman"/>
          <w:b/>
          <w:color w:val="000000" w:themeColor="text1"/>
          <w:sz w:val="24"/>
          <w:szCs w:val="24"/>
        </w:rPr>
        <w:t>...............................</w:t>
      </w:r>
    </w:p>
    <w:p w:rsidR="00B67921" w:rsidRDefault="00B67921">
      <w:bookmarkStart w:id="0" w:name="_GoBack"/>
      <w:bookmarkEnd w:id="0"/>
    </w:p>
    <w:sectPr w:rsidR="00B67921" w:rsidSect="009E2F3D">
      <w:pgSz w:w="16838" w:h="11906" w:orient="landscape"/>
      <w:pgMar w:top="993" w:right="85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715F0"/>
    <w:multiLevelType w:val="hybridMultilevel"/>
    <w:tmpl w:val="F01ABBC4"/>
    <w:lvl w:ilvl="0" w:tplc="F4D05334">
      <w:start w:val="1"/>
      <w:numFmt w:val="lowerLetter"/>
      <w:lvlText w:val="%1)"/>
      <w:lvlJc w:val="left"/>
      <w:pPr>
        <w:ind w:left="720" w:hanging="360"/>
      </w:pPr>
      <w:rPr>
        <w:rFonts w:ascii="Times New Roman" w:hAnsi="Times New Roman" w:cs="Times New Roman" w:hint="default"/>
        <w:b w:val="0"/>
        <w:color w:val="000000" w:themeColor="text1"/>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D485820"/>
    <w:multiLevelType w:val="hybridMultilevel"/>
    <w:tmpl w:val="06B21874"/>
    <w:lvl w:ilvl="0" w:tplc="04090017">
      <w:start w:val="1"/>
      <w:numFmt w:val="lowerLetter"/>
      <w:lvlText w:val="%1)"/>
      <w:lvlJc w:val="left"/>
      <w:pPr>
        <w:tabs>
          <w:tab w:val="num" w:pos="720"/>
        </w:tabs>
        <w:ind w:left="720" w:hanging="360"/>
      </w:pPr>
      <w:rPr>
        <w:rFonts w:hint="default"/>
      </w:rPr>
    </w:lvl>
    <w:lvl w:ilvl="1" w:tplc="840A0546">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CA"/>
    <w:rsid w:val="001019B4"/>
    <w:rsid w:val="008704CD"/>
    <w:rsid w:val="00B67921"/>
    <w:rsid w:val="00CB1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92462-6035-41A9-9C91-7606438A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9B4"/>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1019B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9B4"/>
    <w:rPr>
      <w:rFonts w:asciiTheme="majorHAnsi" w:eastAsiaTheme="majorEastAsia" w:hAnsiTheme="majorHAnsi" w:cstheme="majorBidi"/>
      <w:b/>
      <w:bCs/>
      <w:color w:val="2E74B5" w:themeColor="accent1" w:themeShade="BF"/>
      <w:sz w:val="28"/>
      <w:szCs w:val="28"/>
      <w:lang w:val="ro-RO"/>
    </w:rPr>
  </w:style>
  <w:style w:type="paragraph" w:styleId="ListParagraph">
    <w:name w:val="List Paragraph"/>
    <w:basedOn w:val="Normal"/>
    <w:uiPriority w:val="34"/>
    <w:qFormat/>
    <w:rsid w:val="001019B4"/>
    <w:pPr>
      <w:ind w:left="720"/>
      <w:contextualSpacing/>
    </w:pPr>
  </w:style>
  <w:style w:type="paragraph" w:styleId="NormalWeb">
    <w:name w:val="Normal (Web)"/>
    <w:basedOn w:val="Normal"/>
    <w:uiPriority w:val="99"/>
    <w:unhideWhenUsed/>
    <w:rsid w:val="001019B4"/>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Standard">
    <w:name w:val="Standard"/>
    <w:rsid w:val="001019B4"/>
    <w:pPr>
      <w:suppressAutoHyphens/>
      <w:autoSpaceDN w:val="0"/>
      <w:spacing w:after="200" w:line="276" w:lineRule="auto"/>
      <w:textAlignment w:val="baseline"/>
    </w:pPr>
    <w:rPr>
      <w:rFonts w:ascii="Calibri" w:eastAsia="Times New Roman" w:hAnsi="Calibri" w:cs="Calibri"/>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1946</Words>
  <Characters>11098</Characters>
  <Application>Microsoft Office Word</Application>
  <DocSecurity>0</DocSecurity>
  <Lines>92</Lines>
  <Paragraphs>26</Paragraphs>
  <ScaleCrop>false</ScaleCrop>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 </dc:creator>
  <cp:keywords/>
  <dc:description/>
  <cp:lastModifiedBy>Teodor Olteanu </cp:lastModifiedBy>
  <cp:revision>2</cp:revision>
  <dcterms:created xsi:type="dcterms:W3CDTF">2022-03-15T11:19:00Z</dcterms:created>
  <dcterms:modified xsi:type="dcterms:W3CDTF">2022-03-15T11:19:00Z</dcterms:modified>
</cp:coreProperties>
</file>