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AC" w:rsidRDefault="000D08AC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D08AC" w:rsidRDefault="000D08AC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D08AC" w:rsidRDefault="000D08AC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367BAC" w:rsidRDefault="00367BAC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D08AC" w:rsidRDefault="000D08AC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0E1636">
      <w:pPr>
        <w:spacing w:line="276" w:lineRule="auto"/>
        <w:rPr>
          <w:sz w:val="20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proofErr w:type="spellStart"/>
      <w:r>
        <w:rPr>
          <w:sz w:val="20"/>
        </w:rPr>
        <w:t>Anexa</w:t>
      </w:r>
      <w:proofErr w:type="spellEnd"/>
      <w:r>
        <w:rPr>
          <w:sz w:val="20"/>
        </w:rPr>
        <w:t xml:space="preserve"> 1</w:t>
      </w:r>
    </w:p>
    <w:p w:rsidR="000E1636" w:rsidRDefault="00A62821" w:rsidP="00A62821">
      <w:pPr>
        <w:tabs>
          <w:tab w:val="left" w:pos="0"/>
        </w:tabs>
        <w:ind w:right="-2" w:firstLine="567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 Hotărârea consiliului județean nr. ______________</w:t>
      </w:r>
    </w:p>
    <w:p w:rsidR="000E1636" w:rsidRDefault="000E1636" w:rsidP="000E1636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568"/>
        <w:gridCol w:w="1985"/>
        <w:gridCol w:w="904"/>
        <w:gridCol w:w="938"/>
        <w:gridCol w:w="378"/>
        <w:gridCol w:w="1040"/>
        <w:gridCol w:w="134"/>
        <w:gridCol w:w="1000"/>
        <w:gridCol w:w="1843"/>
        <w:gridCol w:w="1417"/>
      </w:tblGrid>
      <w:tr w:rsidR="000E1636" w:rsidRPr="009A46D9" w:rsidTr="00171E70">
        <w:trPr>
          <w:trHeight w:val="28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636" w:rsidRDefault="000E1636" w:rsidP="00171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 xml:space="preserve">                              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</w:p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9A46D9">
              <w:rPr>
                <w:color w:val="000000"/>
                <w:sz w:val="22"/>
                <w:szCs w:val="22"/>
              </w:rPr>
              <w:t>SITUAȚIE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0E16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E1636" w:rsidRPr="009A46D9" w:rsidTr="00171E70">
        <w:trPr>
          <w:trHeight w:val="28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 xml:space="preserve">                  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privind</w:t>
            </w:r>
            <w:proofErr w:type="spellEnd"/>
            <w:r w:rsidRPr="009A46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costul</w:t>
            </w:r>
            <w:proofErr w:type="spellEnd"/>
            <w:r w:rsidRPr="009A46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mediu</w:t>
            </w:r>
            <w:proofErr w:type="spellEnd"/>
            <w:r w:rsidRPr="009A46D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beneficiar</w:t>
            </w:r>
            <w:proofErr w:type="spellEnd"/>
            <w:r w:rsidRPr="009A46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aferent</w:t>
            </w:r>
            <w:proofErr w:type="spellEnd"/>
            <w:r w:rsidRPr="009A46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lunii</w:t>
            </w:r>
            <w:proofErr w:type="spellEnd"/>
            <w:r w:rsidRPr="009A46D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august</w:t>
            </w:r>
            <w:r w:rsidRPr="009A46D9">
              <w:rPr>
                <w:color w:val="000000"/>
                <w:sz w:val="22"/>
                <w:szCs w:val="22"/>
              </w:rPr>
              <w:t xml:space="preserve"> 2020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E1636" w:rsidRPr="009A46D9" w:rsidTr="00171E70">
        <w:trPr>
          <w:trHeight w:val="28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E1636" w:rsidRPr="009A46D9" w:rsidTr="00171E70">
        <w:trPr>
          <w:trHeight w:val="28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E1636" w:rsidRPr="009A46D9" w:rsidTr="00171E70">
        <w:trPr>
          <w:trHeight w:val="143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Nr.  </w:t>
            </w:r>
            <w:proofErr w:type="spellStart"/>
            <w:proofErr w:type="gramStart"/>
            <w:r w:rsidRPr="009A46D9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proofErr w:type="gramEnd"/>
            <w:r w:rsidRPr="009A46D9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Centrul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Complexul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Cheltuieli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efective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personal (lei)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Cheltuieli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efective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bunuri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și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servicii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(lei)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cheltuieli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efective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Număr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mediu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beneficiari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luna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martie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Cost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mediu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beneficiar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(lei)</w:t>
            </w:r>
          </w:p>
        </w:tc>
      </w:tr>
      <w:tr w:rsidR="000E1636" w:rsidRPr="009A46D9" w:rsidTr="00171E70">
        <w:trPr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>5=3+4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>7=5/6</w:t>
            </w:r>
          </w:p>
        </w:tc>
      </w:tr>
      <w:tr w:rsidR="000E1636" w:rsidRPr="009A46D9" w:rsidTr="00171E70">
        <w:trPr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 xml:space="preserve">CIA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Pitești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793.569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154.029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947.598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1378D2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139,1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8A62F0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6.812</w:t>
            </w:r>
          </w:p>
        </w:tc>
      </w:tr>
      <w:tr w:rsidR="000E1636" w:rsidRPr="009A46D9" w:rsidTr="00171E70">
        <w:trPr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 xml:space="preserve">CIA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Bascovele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414.261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100.826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515.087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7.369</w:t>
            </w:r>
          </w:p>
        </w:tc>
      </w:tr>
      <w:tr w:rsidR="000E1636" w:rsidRPr="009A46D9" w:rsidTr="00171E70">
        <w:trPr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 xml:space="preserve">CITO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Tigveni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734.887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163.760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898.647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8A62F0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4.085</w:t>
            </w:r>
          </w:p>
        </w:tc>
      </w:tr>
      <w:tr w:rsidR="000E1636" w:rsidRPr="009A46D9" w:rsidTr="00171E70">
        <w:trPr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 xml:space="preserve">CLP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Tigveni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41.361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5.793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47.154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3.930</w:t>
            </w:r>
          </w:p>
        </w:tc>
      </w:tr>
      <w:tr w:rsidR="000E1636" w:rsidRPr="009A46D9" w:rsidTr="00171E70">
        <w:trPr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A46D9">
              <w:rPr>
                <w:color w:val="000000"/>
                <w:sz w:val="22"/>
                <w:szCs w:val="22"/>
              </w:rPr>
              <w:t>CAbR</w:t>
            </w:r>
            <w:proofErr w:type="spellEnd"/>
            <w:r w:rsidRPr="009A46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Călinești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231.977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66.598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298.575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6.220</w:t>
            </w:r>
          </w:p>
        </w:tc>
      </w:tr>
      <w:tr w:rsidR="000E1636" w:rsidRPr="009A46D9" w:rsidTr="00171E70">
        <w:trPr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 xml:space="preserve">CSPD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Vulturești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367.205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57.721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424.926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8.078</w:t>
            </w:r>
          </w:p>
        </w:tc>
      </w:tr>
      <w:tr w:rsidR="000E1636" w:rsidRPr="009A46D9" w:rsidTr="00171E70">
        <w:trPr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 xml:space="preserve">CLP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Buzoești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132.900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29.900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162.800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636" w:rsidRPr="009A46D9" w:rsidRDefault="000E1636" w:rsidP="00171E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6.783</w:t>
            </w:r>
          </w:p>
        </w:tc>
      </w:tr>
    </w:tbl>
    <w:p w:rsidR="000E1636" w:rsidRPr="0084607D" w:rsidRDefault="000E1636" w:rsidP="000E1636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Pr="008D5689" w:rsidRDefault="000E1636" w:rsidP="000E1636">
      <w:pPr>
        <w:pStyle w:val="alp0s1t12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-2"/>
        <w:jc w:val="both"/>
      </w:pPr>
    </w:p>
    <w:p w:rsidR="000D08AC" w:rsidRDefault="000D08AC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E1636" w:rsidRDefault="000E1636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D08AC" w:rsidRDefault="000D08AC" w:rsidP="000D08AC">
      <w:pPr>
        <w:spacing w:line="276" w:lineRule="auto"/>
        <w:rPr>
          <w:sz w:val="20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proofErr w:type="spellStart"/>
      <w:r>
        <w:rPr>
          <w:sz w:val="20"/>
        </w:rPr>
        <w:t>Anexa</w:t>
      </w:r>
      <w:proofErr w:type="spellEnd"/>
      <w:r>
        <w:rPr>
          <w:sz w:val="20"/>
        </w:rPr>
        <w:t xml:space="preserve"> </w:t>
      </w:r>
      <w:r w:rsidR="000E1636">
        <w:rPr>
          <w:sz w:val="20"/>
        </w:rPr>
        <w:t>2</w:t>
      </w:r>
    </w:p>
    <w:p w:rsidR="00A62821" w:rsidRDefault="00A62821" w:rsidP="00A62821">
      <w:pPr>
        <w:tabs>
          <w:tab w:val="left" w:pos="0"/>
        </w:tabs>
        <w:ind w:right="-2" w:firstLine="567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 Hotărârea consiliului județean nr. ______________</w:t>
      </w:r>
    </w:p>
    <w:p w:rsidR="000D08AC" w:rsidRDefault="000D08AC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0D08AC" w:rsidRDefault="000D08AC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568"/>
        <w:gridCol w:w="1985"/>
        <w:gridCol w:w="904"/>
        <w:gridCol w:w="938"/>
        <w:gridCol w:w="378"/>
        <w:gridCol w:w="1040"/>
        <w:gridCol w:w="134"/>
        <w:gridCol w:w="1000"/>
        <w:gridCol w:w="1843"/>
        <w:gridCol w:w="1417"/>
      </w:tblGrid>
      <w:tr w:rsidR="000D08AC" w:rsidRPr="009A46D9" w:rsidTr="00833227">
        <w:trPr>
          <w:trHeight w:val="28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 xml:space="preserve">                              SITUAȚIE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D08AC" w:rsidRPr="009A46D9" w:rsidTr="00833227">
        <w:trPr>
          <w:trHeight w:val="28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D44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 xml:space="preserve">                  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privind</w:t>
            </w:r>
            <w:proofErr w:type="spellEnd"/>
            <w:r w:rsidRPr="009A46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costul</w:t>
            </w:r>
            <w:proofErr w:type="spellEnd"/>
            <w:r w:rsidRPr="009A46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mediu</w:t>
            </w:r>
            <w:proofErr w:type="spellEnd"/>
            <w:r w:rsidRPr="009A46D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beneficiar</w:t>
            </w:r>
            <w:proofErr w:type="spellEnd"/>
            <w:r w:rsidRPr="009A46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aferent</w:t>
            </w:r>
            <w:proofErr w:type="spellEnd"/>
            <w:r w:rsidRPr="009A46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lunii</w:t>
            </w:r>
            <w:proofErr w:type="spellEnd"/>
            <w:r w:rsidRPr="009A46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4BF2">
              <w:rPr>
                <w:color w:val="000000"/>
                <w:sz w:val="22"/>
                <w:szCs w:val="22"/>
              </w:rPr>
              <w:t>septembrie</w:t>
            </w:r>
            <w:proofErr w:type="spellEnd"/>
            <w:r w:rsidRPr="009A46D9">
              <w:rPr>
                <w:color w:val="000000"/>
                <w:sz w:val="22"/>
                <w:szCs w:val="22"/>
              </w:rPr>
              <w:t xml:space="preserve"> 2020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33227" w:rsidRPr="009A46D9" w:rsidTr="00833227">
        <w:trPr>
          <w:trHeight w:val="28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33227" w:rsidRPr="009A46D9" w:rsidTr="00833227">
        <w:trPr>
          <w:trHeight w:val="28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33227" w:rsidRPr="009A46D9" w:rsidTr="00833227">
        <w:trPr>
          <w:trHeight w:val="143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Nr.  </w:t>
            </w:r>
            <w:proofErr w:type="spellStart"/>
            <w:proofErr w:type="gramStart"/>
            <w:r w:rsidRPr="009A46D9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proofErr w:type="gramEnd"/>
            <w:r w:rsidRPr="009A46D9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Centrul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Complexul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Cheltuieli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efective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personal (lei)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Cheltuieli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efective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bunuri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și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servicii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(lei)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cheltuieli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efective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Număr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mediu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beneficiari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luna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martie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Cost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mediu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9A46D9">
              <w:rPr>
                <w:b/>
                <w:bCs/>
                <w:color w:val="000000"/>
                <w:sz w:val="22"/>
                <w:szCs w:val="22"/>
              </w:rPr>
              <w:t>beneficiar</w:t>
            </w:r>
            <w:proofErr w:type="spellEnd"/>
            <w:r w:rsidRPr="009A46D9">
              <w:rPr>
                <w:b/>
                <w:bCs/>
                <w:color w:val="000000"/>
                <w:sz w:val="22"/>
                <w:szCs w:val="22"/>
              </w:rPr>
              <w:t xml:space="preserve"> (lei)</w:t>
            </w:r>
          </w:p>
        </w:tc>
      </w:tr>
      <w:tr w:rsidR="00833227" w:rsidRPr="009A46D9" w:rsidTr="00833227">
        <w:trPr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>5=3+4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6D9">
              <w:rPr>
                <w:b/>
                <w:bCs/>
                <w:color w:val="000000"/>
                <w:sz w:val="22"/>
                <w:szCs w:val="22"/>
              </w:rPr>
              <w:t>7=5/6</w:t>
            </w:r>
          </w:p>
        </w:tc>
      </w:tr>
      <w:tr w:rsidR="00833227" w:rsidRPr="009A46D9" w:rsidTr="00833227">
        <w:trPr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 xml:space="preserve">CIA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Pitești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D44BF2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949</w:t>
            </w:r>
            <w:r>
              <w:rPr>
                <w:color w:val="000000"/>
                <w:sz w:val="22"/>
                <w:szCs w:val="22"/>
                <w:lang w:val="en-US"/>
              </w:rPr>
              <w:t>.683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160.056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3D3F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1.109.739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1378D2" w:rsidRDefault="00A42193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138,7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8A62F0" w:rsidRDefault="00A42193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8.001</w:t>
            </w:r>
          </w:p>
        </w:tc>
      </w:tr>
      <w:tr w:rsidR="00833227" w:rsidRPr="009A46D9" w:rsidTr="00833227">
        <w:trPr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 xml:space="preserve">CIA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Bascovele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503.762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74.222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577.984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A42193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A42193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8.377</w:t>
            </w:r>
          </w:p>
        </w:tc>
      </w:tr>
      <w:tr w:rsidR="00833227" w:rsidRPr="009A46D9" w:rsidTr="00833227">
        <w:trPr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 xml:space="preserve">CITO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Tigveni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906.416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150.522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1.056.938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8A62F0" w:rsidRDefault="00A42193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220,0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A42193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4.804</w:t>
            </w:r>
          </w:p>
        </w:tc>
      </w:tr>
      <w:tr w:rsidR="00833227" w:rsidRPr="009A46D9" w:rsidTr="00833227">
        <w:trPr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 xml:space="preserve">CLP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Tigveni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50.806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5.854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56.660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A42193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A42193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4.722</w:t>
            </w:r>
          </w:p>
        </w:tc>
      </w:tr>
      <w:tr w:rsidR="00833227" w:rsidRPr="009A46D9" w:rsidTr="00833227">
        <w:trPr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A46D9">
              <w:rPr>
                <w:color w:val="000000"/>
                <w:sz w:val="22"/>
                <w:szCs w:val="22"/>
              </w:rPr>
              <w:t>CAbR</w:t>
            </w:r>
            <w:proofErr w:type="spellEnd"/>
            <w:r w:rsidRPr="009A46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Călinești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334.627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54.975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389.602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A42193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A42193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8.117</w:t>
            </w:r>
          </w:p>
        </w:tc>
      </w:tr>
      <w:tr w:rsidR="00833227" w:rsidRPr="009A46D9" w:rsidTr="00833227">
        <w:trPr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 xml:space="preserve">CSPD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Vulturești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443.521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58.602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502.123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A42193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A42193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9.656</w:t>
            </w:r>
          </w:p>
        </w:tc>
      </w:tr>
      <w:tr w:rsidR="00833227" w:rsidRPr="009A46D9" w:rsidTr="00833227">
        <w:trPr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0D08AC" w:rsidP="008646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A46D9">
              <w:rPr>
                <w:color w:val="000000"/>
                <w:sz w:val="22"/>
                <w:szCs w:val="22"/>
              </w:rPr>
              <w:t xml:space="preserve">CLP </w:t>
            </w:r>
            <w:proofErr w:type="spellStart"/>
            <w:r w:rsidRPr="009A46D9">
              <w:rPr>
                <w:color w:val="000000"/>
                <w:sz w:val="22"/>
                <w:szCs w:val="22"/>
              </w:rPr>
              <w:t>Buzoești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156.024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44.565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D44BF2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200.589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A42193" w:rsidRDefault="00A42193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AC" w:rsidRPr="009A46D9" w:rsidRDefault="00A42193" w:rsidP="0086464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8.358</w:t>
            </w:r>
          </w:p>
        </w:tc>
      </w:tr>
    </w:tbl>
    <w:p w:rsidR="000D08AC" w:rsidRPr="0084607D" w:rsidRDefault="000D08AC" w:rsidP="0084607D">
      <w:pPr>
        <w:tabs>
          <w:tab w:val="left" w:pos="0"/>
        </w:tabs>
        <w:ind w:right="-2" w:firstLine="567"/>
        <w:jc w:val="both"/>
        <w:rPr>
          <w:sz w:val="24"/>
          <w:szCs w:val="24"/>
          <w:lang w:val="ro-RO"/>
        </w:rPr>
      </w:pPr>
    </w:p>
    <w:p w:rsidR="005E305F" w:rsidRPr="008D5689" w:rsidRDefault="005E305F" w:rsidP="008D5689">
      <w:pPr>
        <w:pStyle w:val="alp0s1t12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-2"/>
        <w:jc w:val="both"/>
      </w:pPr>
    </w:p>
    <w:sectPr w:rsidR="005E305F" w:rsidRPr="008D5689" w:rsidSect="0033206D">
      <w:pgSz w:w="11906" w:h="16838"/>
      <w:pgMar w:top="567" w:right="851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F19" w:rsidRDefault="003D3F19" w:rsidP="00CE06E5">
      <w:r>
        <w:separator/>
      </w:r>
    </w:p>
  </w:endnote>
  <w:endnote w:type="continuationSeparator" w:id="0">
    <w:p w:rsidR="003D3F19" w:rsidRDefault="003D3F19" w:rsidP="00CE0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F19" w:rsidRDefault="003D3F19" w:rsidP="00CE06E5">
      <w:r>
        <w:separator/>
      </w:r>
    </w:p>
  </w:footnote>
  <w:footnote w:type="continuationSeparator" w:id="0">
    <w:p w:rsidR="003D3F19" w:rsidRDefault="003D3F19" w:rsidP="00CE0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35360"/>
    <w:multiLevelType w:val="hybridMultilevel"/>
    <w:tmpl w:val="D42045A2"/>
    <w:lvl w:ilvl="0" w:tplc="C60099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A1382"/>
    <w:multiLevelType w:val="hybridMultilevel"/>
    <w:tmpl w:val="596E4542"/>
    <w:lvl w:ilvl="0" w:tplc="23EEE2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DE2B5C"/>
    <w:multiLevelType w:val="hybridMultilevel"/>
    <w:tmpl w:val="B3A68364"/>
    <w:lvl w:ilvl="0" w:tplc="94809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E0F6C"/>
    <w:multiLevelType w:val="hybridMultilevel"/>
    <w:tmpl w:val="42C4E5B4"/>
    <w:lvl w:ilvl="0" w:tplc="3D0686A0">
      <w:start w:val="1"/>
      <w:numFmt w:val="bullet"/>
      <w:lvlText w:val=""/>
      <w:lvlJc w:val="left"/>
      <w:pPr>
        <w:ind w:left="99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4">
    <w:nsid w:val="6C75100C"/>
    <w:multiLevelType w:val="hybridMultilevel"/>
    <w:tmpl w:val="3516F2E4"/>
    <w:lvl w:ilvl="0" w:tplc="30187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D385A"/>
    <w:multiLevelType w:val="hybridMultilevel"/>
    <w:tmpl w:val="0DC47852"/>
    <w:lvl w:ilvl="0" w:tplc="69D0B5E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6E5"/>
    <w:rsid w:val="0001245C"/>
    <w:rsid w:val="000C718C"/>
    <w:rsid w:val="000D08AC"/>
    <w:rsid w:val="000D652F"/>
    <w:rsid w:val="000E1636"/>
    <w:rsid w:val="001378D2"/>
    <w:rsid w:val="00141EAF"/>
    <w:rsid w:val="0015223D"/>
    <w:rsid w:val="001736B0"/>
    <w:rsid w:val="001C6D58"/>
    <w:rsid w:val="001D34F2"/>
    <w:rsid w:val="00207A22"/>
    <w:rsid w:val="0022196A"/>
    <w:rsid w:val="00224562"/>
    <w:rsid w:val="0023088A"/>
    <w:rsid w:val="0025128F"/>
    <w:rsid w:val="00287B0F"/>
    <w:rsid w:val="002A39AF"/>
    <w:rsid w:val="002C1B8D"/>
    <w:rsid w:val="002D4A3F"/>
    <w:rsid w:val="002D5049"/>
    <w:rsid w:val="002E4843"/>
    <w:rsid w:val="002F03DC"/>
    <w:rsid w:val="0030293C"/>
    <w:rsid w:val="003302FE"/>
    <w:rsid w:val="0033206D"/>
    <w:rsid w:val="0033370E"/>
    <w:rsid w:val="00347083"/>
    <w:rsid w:val="00367BAC"/>
    <w:rsid w:val="00373E0B"/>
    <w:rsid w:val="0038648F"/>
    <w:rsid w:val="003A50BD"/>
    <w:rsid w:val="003C3336"/>
    <w:rsid w:val="003D2612"/>
    <w:rsid w:val="003D3F10"/>
    <w:rsid w:val="003D3F19"/>
    <w:rsid w:val="00413E71"/>
    <w:rsid w:val="0042095D"/>
    <w:rsid w:val="0047572B"/>
    <w:rsid w:val="00495723"/>
    <w:rsid w:val="005018B6"/>
    <w:rsid w:val="00532B0B"/>
    <w:rsid w:val="00557782"/>
    <w:rsid w:val="00567032"/>
    <w:rsid w:val="00582011"/>
    <w:rsid w:val="005A11B8"/>
    <w:rsid w:val="005B5FC4"/>
    <w:rsid w:val="005C7E2C"/>
    <w:rsid w:val="005D1A44"/>
    <w:rsid w:val="005E12C6"/>
    <w:rsid w:val="005E305F"/>
    <w:rsid w:val="005E38D8"/>
    <w:rsid w:val="005F2D60"/>
    <w:rsid w:val="005F4147"/>
    <w:rsid w:val="0063074C"/>
    <w:rsid w:val="006D7DBA"/>
    <w:rsid w:val="00764BCD"/>
    <w:rsid w:val="00773FB7"/>
    <w:rsid w:val="00775B1A"/>
    <w:rsid w:val="00780881"/>
    <w:rsid w:val="00783AFA"/>
    <w:rsid w:val="007A2A5A"/>
    <w:rsid w:val="007A7B7C"/>
    <w:rsid w:val="007C6FBA"/>
    <w:rsid w:val="00832FD8"/>
    <w:rsid w:val="00833227"/>
    <w:rsid w:val="00842CC9"/>
    <w:rsid w:val="0084607D"/>
    <w:rsid w:val="00870BD7"/>
    <w:rsid w:val="008748D8"/>
    <w:rsid w:val="008A62F0"/>
    <w:rsid w:val="008D5689"/>
    <w:rsid w:val="008F1F18"/>
    <w:rsid w:val="00921938"/>
    <w:rsid w:val="00923140"/>
    <w:rsid w:val="00924F56"/>
    <w:rsid w:val="009456AC"/>
    <w:rsid w:val="00945A14"/>
    <w:rsid w:val="00946413"/>
    <w:rsid w:val="00966DE4"/>
    <w:rsid w:val="009B6EA8"/>
    <w:rsid w:val="009E0031"/>
    <w:rsid w:val="00A03712"/>
    <w:rsid w:val="00A05650"/>
    <w:rsid w:val="00A06F29"/>
    <w:rsid w:val="00A31CDB"/>
    <w:rsid w:val="00A42193"/>
    <w:rsid w:val="00A421E2"/>
    <w:rsid w:val="00A62821"/>
    <w:rsid w:val="00A70E86"/>
    <w:rsid w:val="00AB0DDE"/>
    <w:rsid w:val="00AD0C71"/>
    <w:rsid w:val="00AE2ED8"/>
    <w:rsid w:val="00AF2B70"/>
    <w:rsid w:val="00B2375C"/>
    <w:rsid w:val="00BC220E"/>
    <w:rsid w:val="00BC4199"/>
    <w:rsid w:val="00C36354"/>
    <w:rsid w:val="00C530BC"/>
    <w:rsid w:val="00CD4304"/>
    <w:rsid w:val="00CE06E5"/>
    <w:rsid w:val="00D031DA"/>
    <w:rsid w:val="00D16AEC"/>
    <w:rsid w:val="00D20445"/>
    <w:rsid w:val="00D22FA8"/>
    <w:rsid w:val="00D3352B"/>
    <w:rsid w:val="00D3490C"/>
    <w:rsid w:val="00D44BF2"/>
    <w:rsid w:val="00D5070B"/>
    <w:rsid w:val="00D72F8C"/>
    <w:rsid w:val="00D8007B"/>
    <w:rsid w:val="00DA1D54"/>
    <w:rsid w:val="00DB14DC"/>
    <w:rsid w:val="00DC3114"/>
    <w:rsid w:val="00DD7BF0"/>
    <w:rsid w:val="00E325BF"/>
    <w:rsid w:val="00E461E8"/>
    <w:rsid w:val="00E61B30"/>
    <w:rsid w:val="00E63931"/>
    <w:rsid w:val="00E71D66"/>
    <w:rsid w:val="00E729E5"/>
    <w:rsid w:val="00EB0507"/>
    <w:rsid w:val="00EC464B"/>
    <w:rsid w:val="00ED0387"/>
    <w:rsid w:val="00F33637"/>
    <w:rsid w:val="00FB7D10"/>
    <w:rsid w:val="00FF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E5"/>
    <w:rPr>
      <w:sz w:val="2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D4A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D4A3F"/>
    <w:pPr>
      <w:keepNext/>
      <w:jc w:val="center"/>
      <w:outlineLvl w:val="3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A3F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D4A3F"/>
    <w:rPr>
      <w:rFonts w:ascii="Verdana" w:hAnsi="Verdana"/>
      <w:b/>
      <w:bCs/>
      <w:sz w:val="28"/>
      <w:lang w:val="en-GB" w:eastAsia="en-US"/>
    </w:rPr>
  </w:style>
  <w:style w:type="character" w:styleId="Strong">
    <w:name w:val="Strong"/>
    <w:qFormat/>
    <w:rsid w:val="002D4A3F"/>
    <w:rPr>
      <w:b/>
      <w:bCs/>
    </w:rPr>
  </w:style>
  <w:style w:type="paragraph" w:styleId="Header">
    <w:name w:val="header"/>
    <w:basedOn w:val="Normal"/>
    <w:link w:val="HeaderChar"/>
    <w:rsid w:val="00CE06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E06E5"/>
    <w:rPr>
      <w:sz w:val="28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E06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06E5"/>
    <w:rPr>
      <w:sz w:val="28"/>
      <w:lang w:val="en-GB" w:eastAsia="en-US"/>
    </w:rPr>
  </w:style>
  <w:style w:type="paragraph" w:styleId="NoSpacing">
    <w:name w:val="No Spacing"/>
    <w:uiPriority w:val="1"/>
    <w:qFormat/>
    <w:rsid w:val="005E38D8"/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D16AEC"/>
    <w:pPr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16AEC"/>
    <w:rPr>
      <w:sz w:val="24"/>
      <w:lang w:val="en-US" w:eastAsia="en-US"/>
    </w:rPr>
  </w:style>
  <w:style w:type="paragraph" w:styleId="ListParagraph">
    <w:name w:val="List Paragraph"/>
    <w:basedOn w:val="Normal"/>
    <w:qFormat/>
    <w:rsid w:val="00413E71"/>
    <w:pPr>
      <w:ind w:left="720" w:hanging="360"/>
      <w:contextualSpacing/>
      <w:jc w:val="both"/>
    </w:pPr>
    <w:rPr>
      <w:rFonts w:ascii="Calibri" w:hAnsi="Calibri"/>
      <w:sz w:val="22"/>
      <w:szCs w:val="22"/>
      <w:lang w:val="en-US"/>
    </w:rPr>
  </w:style>
  <w:style w:type="paragraph" w:customStyle="1" w:styleId="alp0s1t12">
    <w:name w:val="a_l p_0 s_1 t_12"/>
    <w:basedOn w:val="Normal"/>
    <w:rsid w:val="002C1B8D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SpacingChar">
    <w:name w:val="No Spacing Char"/>
    <w:link w:val="NoSpacing1"/>
    <w:locked/>
    <w:rsid w:val="00BC4199"/>
    <w:rPr>
      <w:sz w:val="22"/>
      <w:szCs w:val="22"/>
    </w:rPr>
  </w:style>
  <w:style w:type="paragraph" w:customStyle="1" w:styleId="NoSpacing1">
    <w:name w:val="No Spacing1"/>
    <w:link w:val="NoSpacingChar"/>
    <w:qFormat/>
    <w:rsid w:val="00BC419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447B3-606C-4575-80C2-1E0D02AE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2</Pages>
  <Words>244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alins</dc:creator>
  <cp:lastModifiedBy>cristinam</cp:lastModifiedBy>
  <cp:revision>40</cp:revision>
  <cp:lastPrinted>2020-11-03T07:34:00Z</cp:lastPrinted>
  <dcterms:created xsi:type="dcterms:W3CDTF">2019-10-16T11:43:00Z</dcterms:created>
  <dcterms:modified xsi:type="dcterms:W3CDTF">2020-11-18T08:42:00Z</dcterms:modified>
</cp:coreProperties>
</file>